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FE273" w14:textId="77777777" w:rsidR="00990FF9" w:rsidRPr="00612CD4" w:rsidRDefault="00990FF9" w:rsidP="00990FF9">
      <w:pPr>
        <w:jc w:val="center"/>
        <w:rPr>
          <w:rFonts w:ascii="Times New Roman" w:hAnsi="Times New Roman" w:cs="Times New Roman"/>
          <w:b/>
          <w:bCs/>
        </w:rPr>
      </w:pPr>
      <w:r w:rsidRPr="00612CD4">
        <w:rPr>
          <w:rFonts w:ascii="Times New Roman" w:hAnsi="Times New Roman" w:cs="Times New Roman"/>
          <w:b/>
          <w:bCs/>
        </w:rPr>
        <w:t>ASCC Arts and Humanities Subcommittee 2</w:t>
      </w:r>
    </w:p>
    <w:p w14:paraId="33EF0967" w14:textId="343D14CE" w:rsidR="00990FF9" w:rsidRPr="00612CD4" w:rsidRDefault="00D05BFA" w:rsidP="00990FF9">
      <w:pPr>
        <w:jc w:val="center"/>
        <w:rPr>
          <w:rFonts w:ascii="Times New Roman" w:hAnsi="Times New Roman" w:cs="Times New Roman"/>
        </w:rPr>
      </w:pPr>
      <w:r>
        <w:rPr>
          <w:rFonts w:ascii="Times New Roman" w:hAnsi="Times New Roman" w:cs="Times New Roman"/>
        </w:rPr>
        <w:t>Unapproved Minutes</w:t>
      </w:r>
    </w:p>
    <w:p w14:paraId="74489406" w14:textId="6FD41FBC" w:rsidR="00990FF9" w:rsidRPr="00612CD4" w:rsidRDefault="00A252F9" w:rsidP="00990FF9">
      <w:pPr>
        <w:rPr>
          <w:rFonts w:ascii="Times New Roman" w:hAnsi="Times New Roman" w:cs="Times New Roman"/>
        </w:rPr>
      </w:pPr>
      <w:r>
        <w:rPr>
          <w:rFonts w:ascii="Times New Roman" w:hAnsi="Times New Roman" w:cs="Times New Roman"/>
        </w:rPr>
        <w:t xml:space="preserve">Friday, </w:t>
      </w:r>
      <w:r w:rsidR="00803955">
        <w:rPr>
          <w:rFonts w:ascii="Times New Roman" w:hAnsi="Times New Roman" w:cs="Times New Roman"/>
        </w:rPr>
        <w:t xml:space="preserve">Feb. </w:t>
      </w:r>
      <w:r w:rsidR="009C596E">
        <w:rPr>
          <w:rFonts w:ascii="Times New Roman" w:hAnsi="Times New Roman" w:cs="Times New Roman"/>
        </w:rPr>
        <w:t>21st</w:t>
      </w:r>
      <w:r>
        <w:rPr>
          <w:rFonts w:ascii="Times New Roman" w:hAnsi="Times New Roman" w:cs="Times New Roman"/>
        </w:rPr>
        <w:t xml:space="preserve">, </w:t>
      </w:r>
      <w:proofErr w:type="gramStart"/>
      <w:r>
        <w:rPr>
          <w:rFonts w:ascii="Times New Roman" w:hAnsi="Times New Roman" w:cs="Times New Roman"/>
        </w:rPr>
        <w:t>2025</w:t>
      </w:r>
      <w:proofErr w:type="gramEnd"/>
      <w:r w:rsidR="00990FF9" w:rsidRPr="00612CD4">
        <w:rPr>
          <w:rFonts w:ascii="Times New Roman" w:hAnsi="Times New Roman" w:cs="Times New Roman"/>
        </w:rPr>
        <w:tab/>
      </w:r>
      <w:r w:rsidR="006D7C74" w:rsidRPr="00612CD4">
        <w:rPr>
          <w:rFonts w:ascii="Times New Roman" w:hAnsi="Times New Roman" w:cs="Times New Roman"/>
        </w:rPr>
        <w:tab/>
        <w:t xml:space="preserve">       </w:t>
      </w:r>
      <w:r w:rsidR="00990FF9" w:rsidRPr="00612CD4">
        <w:rPr>
          <w:rFonts w:ascii="Times New Roman" w:hAnsi="Times New Roman" w:cs="Times New Roman"/>
        </w:rPr>
        <w:t xml:space="preserve"> </w:t>
      </w:r>
      <w:r w:rsidR="00F72A32">
        <w:rPr>
          <w:rFonts w:ascii="Times New Roman" w:hAnsi="Times New Roman" w:cs="Times New Roman"/>
        </w:rPr>
        <w:tab/>
      </w:r>
      <w:r w:rsidR="00F72A32">
        <w:rPr>
          <w:rFonts w:ascii="Times New Roman" w:hAnsi="Times New Roman" w:cs="Times New Roman"/>
        </w:rPr>
        <w:tab/>
      </w:r>
      <w:r w:rsidR="00F72A32">
        <w:rPr>
          <w:rFonts w:ascii="Times New Roman" w:hAnsi="Times New Roman" w:cs="Times New Roman"/>
        </w:rPr>
        <w:tab/>
      </w:r>
      <w:r w:rsidR="00F72A32">
        <w:rPr>
          <w:rFonts w:ascii="Times New Roman" w:hAnsi="Times New Roman" w:cs="Times New Roman"/>
        </w:rPr>
        <w:tab/>
      </w:r>
      <w:r w:rsidR="00F72A32">
        <w:rPr>
          <w:rFonts w:ascii="Times New Roman" w:hAnsi="Times New Roman" w:cs="Times New Roman"/>
        </w:rPr>
        <w:tab/>
      </w:r>
      <w:r w:rsidR="00F72A32">
        <w:rPr>
          <w:rFonts w:ascii="Times New Roman" w:hAnsi="Times New Roman" w:cs="Times New Roman"/>
        </w:rPr>
        <w:tab/>
      </w:r>
      <w:r w:rsidR="00F72A32">
        <w:rPr>
          <w:rFonts w:ascii="Times New Roman" w:hAnsi="Times New Roman" w:cs="Times New Roman"/>
        </w:rPr>
        <w:tab/>
      </w:r>
      <w:r w:rsidR="00F72A32">
        <w:rPr>
          <w:rFonts w:ascii="Times New Roman" w:hAnsi="Times New Roman" w:cs="Times New Roman"/>
        </w:rPr>
        <w:tab/>
        <w:t>Zoom</w:t>
      </w:r>
    </w:p>
    <w:p w14:paraId="4C3ED25A" w14:textId="7D458A16" w:rsidR="00990FF9" w:rsidRPr="00612CD4" w:rsidRDefault="00990FF9" w:rsidP="00990FF9">
      <w:pPr>
        <w:rPr>
          <w:rFonts w:ascii="Times New Roman" w:hAnsi="Times New Roman" w:cs="Times New Roman"/>
        </w:rPr>
      </w:pPr>
      <w:r w:rsidRPr="00612CD4">
        <w:rPr>
          <w:rFonts w:ascii="Times New Roman" w:hAnsi="Times New Roman" w:cs="Times New Roman"/>
          <w:b/>
          <w:bCs/>
        </w:rPr>
        <w:t>Attendees</w:t>
      </w:r>
      <w:r w:rsidRPr="00612CD4">
        <w:rPr>
          <w:rFonts w:ascii="Times New Roman" w:hAnsi="Times New Roman" w:cs="Times New Roman"/>
        </w:rPr>
        <w:t xml:space="preserve">: </w:t>
      </w:r>
      <w:r w:rsidR="002776E8" w:rsidRPr="00612CD4">
        <w:rPr>
          <w:rFonts w:ascii="Times New Roman" w:hAnsi="Times New Roman" w:cs="Times New Roman"/>
        </w:rPr>
        <w:t xml:space="preserve"> </w:t>
      </w:r>
      <w:r w:rsidR="0042241F">
        <w:rPr>
          <w:rFonts w:ascii="Times New Roman" w:hAnsi="Times New Roman" w:cs="Times New Roman"/>
        </w:rPr>
        <w:t xml:space="preserve">Bitters, </w:t>
      </w:r>
      <w:r w:rsidR="002776E8" w:rsidRPr="00612CD4">
        <w:rPr>
          <w:rFonts w:ascii="Times New Roman" w:hAnsi="Times New Roman" w:cs="Times New Roman"/>
        </w:rPr>
        <w:t>Crocetta, Diles,</w:t>
      </w:r>
      <w:r w:rsidR="00ED256C" w:rsidRPr="00612CD4">
        <w:rPr>
          <w:rFonts w:ascii="Times New Roman" w:hAnsi="Times New Roman" w:cs="Times New Roman"/>
        </w:rPr>
        <w:t xml:space="preserve"> </w:t>
      </w:r>
      <w:proofErr w:type="spellStart"/>
      <w:r w:rsidR="00803955">
        <w:rPr>
          <w:rFonts w:ascii="Times New Roman" w:hAnsi="Times New Roman" w:cs="Times New Roman"/>
        </w:rPr>
        <w:t>Köhnlein</w:t>
      </w:r>
      <w:proofErr w:type="spellEnd"/>
      <w:r w:rsidR="00CB52F9">
        <w:rPr>
          <w:rFonts w:ascii="Times New Roman" w:hAnsi="Times New Roman" w:cs="Times New Roman"/>
        </w:rPr>
        <w:t>,</w:t>
      </w:r>
      <w:r w:rsidR="00803955">
        <w:rPr>
          <w:rFonts w:ascii="Times New Roman" w:hAnsi="Times New Roman" w:cs="Times New Roman"/>
        </w:rPr>
        <w:t xml:space="preserve"> </w:t>
      </w:r>
      <w:r w:rsidR="0042241F">
        <w:rPr>
          <w:rFonts w:ascii="Times New Roman" w:hAnsi="Times New Roman" w:cs="Times New Roman"/>
        </w:rPr>
        <w:t xml:space="preserve">Mick, </w:t>
      </w:r>
      <w:r w:rsidR="00ED256C" w:rsidRPr="00612CD4">
        <w:rPr>
          <w:rFonts w:ascii="Times New Roman" w:hAnsi="Times New Roman" w:cs="Times New Roman"/>
        </w:rPr>
        <w:t>Podalsky, Steele</w:t>
      </w:r>
      <w:r w:rsidR="009C596E">
        <w:rPr>
          <w:rFonts w:ascii="Times New Roman" w:hAnsi="Times New Roman" w:cs="Times New Roman"/>
        </w:rPr>
        <w:t>, Vankeerbergen</w:t>
      </w:r>
    </w:p>
    <w:p w14:paraId="21189260" w14:textId="77777777" w:rsidR="00990FF9" w:rsidRPr="00612CD4" w:rsidRDefault="00990FF9" w:rsidP="00990FF9">
      <w:pPr>
        <w:rPr>
          <w:rFonts w:ascii="Times New Roman" w:hAnsi="Times New Roman" w:cs="Times New Roman"/>
          <w:b/>
          <w:bCs/>
        </w:rPr>
      </w:pPr>
      <w:r w:rsidRPr="00612CD4">
        <w:rPr>
          <w:rFonts w:ascii="Times New Roman" w:hAnsi="Times New Roman" w:cs="Times New Roman"/>
          <w:b/>
          <w:bCs/>
        </w:rPr>
        <w:t>Agenda</w:t>
      </w:r>
    </w:p>
    <w:p w14:paraId="25D7553E" w14:textId="77777777" w:rsidR="00795661" w:rsidRDefault="00795661" w:rsidP="00795661">
      <w:pPr>
        <w:pStyle w:val="ListParagraph"/>
        <w:numPr>
          <w:ilvl w:val="0"/>
          <w:numId w:val="24"/>
        </w:numPr>
        <w:rPr>
          <w:rFonts w:ascii="Times New Roman" w:hAnsi="Times New Roman" w:cs="Times New Roman"/>
        </w:rPr>
      </w:pPr>
      <w:r w:rsidRPr="00795661">
        <w:rPr>
          <w:rFonts w:ascii="Times New Roman" w:hAnsi="Times New Roman" w:cs="Times New Roman"/>
        </w:rPr>
        <w:t>Approval of 2/7/25 minutes</w:t>
      </w:r>
    </w:p>
    <w:p w14:paraId="6500AB5B" w14:textId="53FF098F" w:rsidR="00337A8D" w:rsidRPr="00795661" w:rsidRDefault="00337A8D" w:rsidP="00337A8D">
      <w:pPr>
        <w:pStyle w:val="ListParagraph"/>
        <w:numPr>
          <w:ilvl w:val="1"/>
          <w:numId w:val="24"/>
        </w:numPr>
        <w:rPr>
          <w:rFonts w:ascii="Times New Roman" w:hAnsi="Times New Roman" w:cs="Times New Roman"/>
        </w:rPr>
      </w:pPr>
      <w:r>
        <w:rPr>
          <w:rFonts w:ascii="Times New Roman" w:hAnsi="Times New Roman" w:cs="Times New Roman"/>
        </w:rPr>
        <w:t>Kohnlein, Crocetta; unanimously approved</w:t>
      </w:r>
      <w:r w:rsidR="002C64BD">
        <w:rPr>
          <w:rFonts w:ascii="Times New Roman" w:hAnsi="Times New Roman" w:cs="Times New Roman"/>
        </w:rPr>
        <w:t>.</w:t>
      </w:r>
    </w:p>
    <w:p w14:paraId="50EDE452" w14:textId="77777777" w:rsidR="00795661" w:rsidRDefault="00795661" w:rsidP="00795661">
      <w:pPr>
        <w:pStyle w:val="ListParagraph"/>
        <w:numPr>
          <w:ilvl w:val="0"/>
          <w:numId w:val="24"/>
        </w:numPr>
        <w:rPr>
          <w:rFonts w:ascii="Times New Roman" w:hAnsi="Times New Roman" w:cs="Times New Roman"/>
        </w:rPr>
      </w:pPr>
      <w:r w:rsidRPr="00795661">
        <w:rPr>
          <w:rFonts w:ascii="Times New Roman" w:hAnsi="Times New Roman" w:cs="Times New Roman"/>
        </w:rPr>
        <w:t>History, AAAS, and WGSS 3084 (existing triple-listed courses with GEN Theme Citizenship for a Diverse and Just World; requesting 100% DL)</w:t>
      </w:r>
    </w:p>
    <w:p w14:paraId="766CB0EF" w14:textId="77777777" w:rsidR="00BA364F" w:rsidRPr="00BA364F" w:rsidRDefault="00EB111C" w:rsidP="00BA364F">
      <w:pPr>
        <w:pStyle w:val="ListParagraph"/>
        <w:numPr>
          <w:ilvl w:val="1"/>
          <w:numId w:val="24"/>
        </w:numPr>
        <w:rPr>
          <w:rFonts w:ascii="Times New Roman" w:hAnsi="Times New Roman" w:cs="Times New Roman"/>
        </w:rPr>
      </w:pPr>
      <w:r>
        <w:rPr>
          <w:rFonts w:ascii="Times New Roman" w:hAnsi="Times New Roman" w:cs="Times New Roman"/>
          <w:i/>
          <w:iCs/>
        </w:rPr>
        <w:t xml:space="preserve">Recommendation: </w:t>
      </w:r>
      <w:r>
        <w:rPr>
          <w:rFonts w:ascii="Times New Roman" w:hAnsi="Times New Roman" w:cs="Times New Roman"/>
        </w:rPr>
        <w:t xml:space="preserve">The Subcommittee suggests that the department outline in the syllabus </w:t>
      </w:r>
      <w:r w:rsidR="00B9443C">
        <w:rPr>
          <w:rFonts w:ascii="Times New Roman" w:hAnsi="Times New Roman" w:cs="Times New Roman"/>
        </w:rPr>
        <w:t xml:space="preserve">approximately how long students should </w:t>
      </w:r>
      <w:r w:rsidR="00BA364F">
        <w:rPr>
          <w:rFonts w:ascii="Times New Roman" w:hAnsi="Times New Roman" w:cs="Times New Roman"/>
        </w:rPr>
        <w:t>expect to spend on the various course assignments/</w:t>
      </w:r>
      <w:r w:rsidR="00BA364F" w:rsidRPr="00BA364F">
        <w:rPr>
          <w:rFonts w:ascii="Times New Roman" w:hAnsi="Times New Roman" w:cs="Times New Roman"/>
        </w:rPr>
        <w:t>activities each week, so that students may schedule their time accordingly.</w:t>
      </w:r>
    </w:p>
    <w:p w14:paraId="0DDF750A" w14:textId="42C73677" w:rsidR="00BA364F" w:rsidRPr="00BA364F" w:rsidRDefault="00BA364F" w:rsidP="00BA364F">
      <w:pPr>
        <w:pStyle w:val="ListParagraph"/>
        <w:numPr>
          <w:ilvl w:val="1"/>
          <w:numId w:val="24"/>
        </w:numPr>
        <w:rPr>
          <w:rFonts w:ascii="Times New Roman" w:hAnsi="Times New Roman" w:cs="Times New Roman"/>
        </w:rPr>
      </w:pPr>
      <w:r w:rsidRPr="00BA364F">
        <w:rPr>
          <w:rFonts w:ascii="Times New Roman" w:hAnsi="Times New Roman" w:cs="Times New Roman"/>
          <w:i/>
          <w:iCs/>
        </w:rPr>
        <w:t>Recommendation:</w:t>
      </w:r>
      <w:r w:rsidRPr="00BA364F">
        <w:rPr>
          <w:rFonts w:ascii="Times New Roman" w:hAnsi="Times New Roman" w:cs="Times New Roman"/>
        </w:rPr>
        <w:t xml:space="preserve"> </w:t>
      </w:r>
      <w:r w:rsidRPr="00BA364F">
        <w:rPr>
          <w:rFonts w:ascii="Times New Roman" w:eastAsia="Times New Roman" w:hAnsi="Times New Roman" w:cs="Times New Roman"/>
          <w:kern w:val="2"/>
          <w14:ligatures w14:val="standardContextual"/>
        </w:rPr>
        <w:t>The Subcommittee</w:t>
      </w:r>
      <w:r>
        <w:rPr>
          <w:rFonts w:ascii="Times New Roman" w:eastAsia="Times New Roman" w:hAnsi="Times New Roman" w:cs="Times New Roman"/>
          <w:kern w:val="2"/>
          <w14:ligatures w14:val="standardContextual"/>
        </w:rPr>
        <w:t xml:space="preserve"> </w:t>
      </w:r>
      <w:r w:rsidRPr="00BA364F">
        <w:rPr>
          <w:rFonts w:ascii="Times New Roman" w:eastAsia="Times New Roman" w:hAnsi="Times New Roman" w:cs="Times New Roman"/>
          <w:kern w:val="2"/>
          <w14:ligatures w14:val="standardContextual"/>
        </w:rPr>
        <w:t xml:space="preserve">recommends that the departments use the most recent version of the Diversity Statement (syllabus, pg. 18), which was updated in AU 24 with additional protected categories.  The updated statement can be found in an easy-to-copy/paste format on the </w:t>
      </w:r>
      <w:hyperlink r:id="rId5" w:history="1">
        <w:r w:rsidRPr="00BA364F">
          <w:rPr>
            <w:rFonts w:ascii="Times New Roman" w:eastAsia="Times New Roman" w:hAnsi="Times New Roman" w:cs="Times New Roman"/>
            <w:color w:val="0563C1" w:themeColor="hyperlink"/>
            <w:kern w:val="2"/>
            <w:u w:val="single"/>
            <w14:ligatures w14:val="standardContextual"/>
          </w:rPr>
          <w:t>Arts and Sciences Curriculum and Assessment Services website</w:t>
        </w:r>
      </w:hyperlink>
      <w:r w:rsidRPr="00BA364F">
        <w:rPr>
          <w:rFonts w:ascii="Times New Roman" w:eastAsia="Times New Roman" w:hAnsi="Times New Roman" w:cs="Times New Roman"/>
          <w:kern w:val="2"/>
          <w14:ligatures w14:val="standardContextual"/>
        </w:rPr>
        <w:t>.</w:t>
      </w:r>
    </w:p>
    <w:p w14:paraId="05C3ED46" w14:textId="40DF2A3C" w:rsidR="00CE6D95" w:rsidRPr="00BA364F" w:rsidRDefault="00CE6D95" w:rsidP="00CE6D95">
      <w:pPr>
        <w:pStyle w:val="ListParagraph"/>
        <w:numPr>
          <w:ilvl w:val="1"/>
          <w:numId w:val="24"/>
        </w:numPr>
        <w:rPr>
          <w:rFonts w:ascii="Times New Roman" w:hAnsi="Times New Roman" w:cs="Times New Roman"/>
        </w:rPr>
      </w:pPr>
      <w:r w:rsidRPr="00BA364F">
        <w:rPr>
          <w:rFonts w:ascii="Times New Roman" w:hAnsi="Times New Roman" w:cs="Times New Roman"/>
        </w:rPr>
        <w:t xml:space="preserve">Crocetta, </w:t>
      </w:r>
      <w:proofErr w:type="spellStart"/>
      <w:r w:rsidR="002E6E45">
        <w:rPr>
          <w:rFonts w:ascii="Times New Roman" w:hAnsi="Times New Roman" w:cs="Times New Roman"/>
        </w:rPr>
        <w:t>Köhnlein</w:t>
      </w:r>
      <w:proofErr w:type="spellEnd"/>
      <w:r w:rsidRPr="00BA364F">
        <w:rPr>
          <w:rFonts w:ascii="Times New Roman" w:hAnsi="Times New Roman" w:cs="Times New Roman"/>
        </w:rPr>
        <w:t xml:space="preserve">; </w:t>
      </w:r>
      <w:r w:rsidR="00BA364F">
        <w:rPr>
          <w:rFonts w:ascii="Times New Roman" w:hAnsi="Times New Roman" w:cs="Times New Roman"/>
        </w:rPr>
        <w:t>u</w:t>
      </w:r>
      <w:r w:rsidRPr="00BA364F">
        <w:rPr>
          <w:rFonts w:ascii="Times New Roman" w:hAnsi="Times New Roman" w:cs="Times New Roman"/>
        </w:rPr>
        <w:t xml:space="preserve">nanimously approved with </w:t>
      </w:r>
      <w:r w:rsidR="00BA364F">
        <w:rPr>
          <w:rFonts w:ascii="Times New Roman" w:hAnsi="Times New Roman" w:cs="Times New Roman"/>
          <w:i/>
          <w:iCs/>
        </w:rPr>
        <w:t>two recommendations</w:t>
      </w:r>
      <w:r w:rsidR="00BA364F">
        <w:rPr>
          <w:rFonts w:ascii="Times New Roman" w:hAnsi="Times New Roman" w:cs="Times New Roman"/>
        </w:rPr>
        <w:t xml:space="preserve"> (in italics above).</w:t>
      </w:r>
    </w:p>
    <w:p w14:paraId="515CEB7D" w14:textId="77777777" w:rsidR="00795661" w:rsidRDefault="00795661" w:rsidP="00795661">
      <w:pPr>
        <w:pStyle w:val="ListParagraph"/>
        <w:numPr>
          <w:ilvl w:val="0"/>
          <w:numId w:val="24"/>
        </w:numPr>
        <w:rPr>
          <w:rFonts w:ascii="Times New Roman" w:hAnsi="Times New Roman" w:cs="Times New Roman"/>
        </w:rPr>
      </w:pPr>
      <w:r w:rsidRPr="00795661">
        <w:rPr>
          <w:rFonts w:ascii="Times New Roman" w:hAnsi="Times New Roman" w:cs="Times New Roman"/>
        </w:rPr>
        <w:t>Russian 3360 (new course requesting GEN Theme Lived Environments)</w:t>
      </w:r>
    </w:p>
    <w:p w14:paraId="07A24644" w14:textId="37E47F93" w:rsidR="000A013F" w:rsidRDefault="000A013F" w:rsidP="00123A3C">
      <w:pPr>
        <w:pStyle w:val="ListParagraph"/>
        <w:numPr>
          <w:ilvl w:val="1"/>
          <w:numId w:val="24"/>
        </w:numPr>
        <w:rPr>
          <w:rFonts w:ascii="Times New Roman" w:hAnsi="Times New Roman" w:cs="Times New Roman"/>
        </w:rPr>
      </w:pPr>
      <w:r>
        <w:rPr>
          <w:rFonts w:ascii="Times New Roman" w:hAnsi="Times New Roman" w:cs="Times New Roman"/>
        </w:rPr>
        <w:t>Comment: The Subcommittee commends the department for the creation of this course, which they found to be very compelling</w:t>
      </w:r>
      <w:r w:rsidR="002C64BD">
        <w:rPr>
          <w:rFonts w:ascii="Times New Roman" w:hAnsi="Times New Roman" w:cs="Times New Roman"/>
        </w:rPr>
        <w:t xml:space="preserve"> and an excellent addition to the college’s curriculum.</w:t>
      </w:r>
    </w:p>
    <w:p w14:paraId="60592A8B" w14:textId="6E7E8A0E" w:rsidR="00C3504B" w:rsidRPr="00FC630A" w:rsidRDefault="000A013F" w:rsidP="00123A3C">
      <w:pPr>
        <w:pStyle w:val="ListParagraph"/>
        <w:numPr>
          <w:ilvl w:val="1"/>
          <w:numId w:val="24"/>
        </w:numPr>
        <w:rPr>
          <w:rFonts w:ascii="Times New Roman" w:hAnsi="Times New Roman" w:cs="Times New Roman"/>
          <w:i/>
          <w:iCs/>
        </w:rPr>
      </w:pPr>
      <w:r>
        <w:rPr>
          <w:rFonts w:ascii="Times New Roman" w:hAnsi="Times New Roman" w:cs="Times New Roman"/>
          <w:i/>
          <w:iCs/>
        </w:rPr>
        <w:t xml:space="preserve">Recommendation: </w:t>
      </w:r>
      <w:r>
        <w:rPr>
          <w:rFonts w:ascii="Times New Roman" w:hAnsi="Times New Roman" w:cs="Times New Roman"/>
        </w:rPr>
        <w:t xml:space="preserve">The Subcommittee recommends that the department clarify </w:t>
      </w:r>
      <w:r w:rsidR="005C6EC2">
        <w:rPr>
          <w:rFonts w:ascii="Times New Roman" w:hAnsi="Times New Roman" w:cs="Times New Roman"/>
        </w:rPr>
        <w:t>for students which edition</w:t>
      </w:r>
      <w:r w:rsidR="004E6DEA">
        <w:rPr>
          <w:rFonts w:ascii="Times New Roman" w:hAnsi="Times New Roman" w:cs="Times New Roman"/>
        </w:rPr>
        <w:t>s</w:t>
      </w:r>
      <w:r w:rsidR="005C6EC2">
        <w:rPr>
          <w:rFonts w:ascii="Times New Roman" w:hAnsi="Times New Roman" w:cs="Times New Roman"/>
        </w:rPr>
        <w:t>/translations</w:t>
      </w:r>
      <w:r w:rsidR="004E6DEA">
        <w:rPr>
          <w:rFonts w:ascii="Times New Roman" w:hAnsi="Times New Roman" w:cs="Times New Roman"/>
        </w:rPr>
        <w:t xml:space="preserve"> are preferred for the materials they need to purchase (syllabus p. 3).  If there is no preferred edition, th</w:t>
      </w:r>
      <w:r w:rsidR="00FC630A">
        <w:rPr>
          <w:rFonts w:ascii="Times New Roman" w:hAnsi="Times New Roman" w:cs="Times New Roman"/>
        </w:rPr>
        <w:t>e Subcommittee suggests sharing that information with students on p. 3 under “Obtaining the Course Materials”.</w:t>
      </w:r>
    </w:p>
    <w:p w14:paraId="43753252" w14:textId="77777777" w:rsidR="00FC630A" w:rsidRPr="00FC630A" w:rsidRDefault="00FC630A" w:rsidP="00FC630A">
      <w:pPr>
        <w:pStyle w:val="ListParagraph"/>
        <w:numPr>
          <w:ilvl w:val="1"/>
          <w:numId w:val="24"/>
        </w:numPr>
        <w:rPr>
          <w:rFonts w:ascii="Times New Roman" w:hAnsi="Times New Roman" w:cs="Times New Roman"/>
          <w:i/>
          <w:iCs/>
        </w:rPr>
      </w:pPr>
      <w:r>
        <w:rPr>
          <w:rFonts w:ascii="Times New Roman" w:hAnsi="Times New Roman" w:cs="Times New Roman"/>
          <w:i/>
          <w:iCs/>
        </w:rPr>
        <w:t>Recommendation</w:t>
      </w:r>
      <w:r>
        <w:rPr>
          <w:rFonts w:ascii="Times New Roman" w:hAnsi="Times New Roman" w:cs="Times New Roman"/>
        </w:rPr>
        <w:t>:  The Subcommittee suggests that the department provide page numbers for the readings in the syllabus’ Schedule of Readings and Assignments (p. 10-12) so that students can more easily plan their time.</w:t>
      </w:r>
    </w:p>
    <w:p w14:paraId="7821D35A" w14:textId="1C10F8C3" w:rsidR="005218CE" w:rsidRPr="005218CE" w:rsidRDefault="00FC630A" w:rsidP="005218CE">
      <w:pPr>
        <w:pStyle w:val="ListParagraph"/>
        <w:numPr>
          <w:ilvl w:val="1"/>
          <w:numId w:val="24"/>
        </w:numPr>
        <w:rPr>
          <w:rFonts w:ascii="Times New Roman" w:hAnsi="Times New Roman" w:cs="Times New Roman"/>
          <w:i/>
          <w:iCs/>
        </w:rPr>
      </w:pPr>
      <w:r>
        <w:rPr>
          <w:rFonts w:ascii="Times New Roman" w:hAnsi="Times New Roman" w:cs="Times New Roman"/>
          <w:i/>
          <w:iCs/>
        </w:rPr>
        <w:t>Recommendation</w:t>
      </w:r>
      <w:r w:rsidRPr="00FC630A">
        <w:rPr>
          <w:rFonts w:ascii="Times New Roman" w:hAnsi="Times New Roman" w:cs="Times New Roman"/>
        </w:rPr>
        <w:t>:</w:t>
      </w:r>
      <w:r>
        <w:rPr>
          <w:rFonts w:ascii="Times New Roman" w:hAnsi="Times New Roman" w:cs="Times New Roman"/>
        </w:rPr>
        <w:t xml:space="preserve"> The Subcommittee recommends that the department </w:t>
      </w:r>
      <w:r w:rsidR="005218CE">
        <w:rPr>
          <w:rFonts w:ascii="Times New Roman" w:hAnsi="Times New Roman" w:cs="Times New Roman"/>
        </w:rPr>
        <w:t xml:space="preserve">separate the </w:t>
      </w:r>
      <w:r w:rsidR="002C64BD">
        <w:rPr>
          <w:rFonts w:ascii="Times New Roman" w:hAnsi="Times New Roman" w:cs="Times New Roman"/>
        </w:rPr>
        <w:t>one-page</w:t>
      </w:r>
      <w:r w:rsidR="005218CE">
        <w:rPr>
          <w:rFonts w:ascii="Times New Roman" w:hAnsi="Times New Roman" w:cs="Times New Roman"/>
        </w:rPr>
        <w:t xml:space="preserve"> reflection assignment from the final paper assignmen</w:t>
      </w:r>
      <w:r w:rsidR="002C64BD">
        <w:rPr>
          <w:rFonts w:ascii="Times New Roman" w:hAnsi="Times New Roman" w:cs="Times New Roman"/>
        </w:rPr>
        <w:t>t</w:t>
      </w:r>
      <w:r w:rsidR="005218CE">
        <w:rPr>
          <w:rFonts w:ascii="Times New Roman" w:hAnsi="Times New Roman" w:cs="Times New Roman"/>
        </w:rPr>
        <w:t xml:space="preserve"> and provide information for students on how the reflection will be assessed and how it will contribute to their final grade in the course.</w:t>
      </w:r>
    </w:p>
    <w:p w14:paraId="1C7C5A78" w14:textId="175091B5" w:rsidR="004F0A2C" w:rsidRPr="004F0A2C" w:rsidRDefault="005218CE" w:rsidP="004F0A2C">
      <w:pPr>
        <w:pStyle w:val="ListParagraph"/>
        <w:numPr>
          <w:ilvl w:val="1"/>
          <w:numId w:val="24"/>
        </w:numPr>
        <w:rPr>
          <w:rFonts w:ascii="Times New Roman" w:hAnsi="Times New Roman" w:cs="Times New Roman"/>
          <w:i/>
          <w:iCs/>
        </w:rPr>
      </w:pPr>
      <w:r>
        <w:rPr>
          <w:rFonts w:ascii="Times New Roman" w:hAnsi="Times New Roman" w:cs="Times New Roman"/>
          <w:i/>
          <w:iCs/>
        </w:rPr>
        <w:t>Recommendation</w:t>
      </w:r>
      <w:r>
        <w:rPr>
          <w:rFonts w:ascii="Times New Roman" w:hAnsi="Times New Roman" w:cs="Times New Roman"/>
        </w:rPr>
        <w:t>:  The Subcommittee suggests that the department clarify the attendance polic</w:t>
      </w:r>
      <w:r w:rsidR="000B5E18">
        <w:rPr>
          <w:rFonts w:ascii="Times New Roman" w:hAnsi="Times New Roman" w:cs="Times New Roman"/>
        </w:rPr>
        <w:t>y</w:t>
      </w:r>
      <w:r>
        <w:rPr>
          <w:rFonts w:ascii="Times New Roman" w:hAnsi="Times New Roman" w:cs="Times New Roman"/>
        </w:rPr>
        <w:t xml:space="preserve"> outlined on p. 8 of the syllabus.  Specifically, they are unsure if (after three excused absences) students will be penalized by one percent of their </w:t>
      </w:r>
      <w:r>
        <w:rPr>
          <w:rFonts w:ascii="Times New Roman" w:hAnsi="Times New Roman" w:cs="Times New Roman"/>
          <w:i/>
          <w:iCs/>
        </w:rPr>
        <w:t xml:space="preserve">overall </w:t>
      </w:r>
      <w:r w:rsidR="002C64BD">
        <w:rPr>
          <w:rFonts w:ascii="Times New Roman" w:hAnsi="Times New Roman" w:cs="Times New Roman"/>
          <w:i/>
          <w:iCs/>
        </w:rPr>
        <w:t xml:space="preserve">grade </w:t>
      </w:r>
      <w:r w:rsidR="002C64BD">
        <w:rPr>
          <w:rFonts w:ascii="Times New Roman" w:hAnsi="Times New Roman" w:cs="Times New Roman"/>
        </w:rPr>
        <w:t>for</w:t>
      </w:r>
      <w:r>
        <w:rPr>
          <w:rFonts w:ascii="Times New Roman" w:hAnsi="Times New Roman" w:cs="Times New Roman"/>
        </w:rPr>
        <w:t xml:space="preserve"> the course, or one percent of the </w:t>
      </w:r>
      <w:r>
        <w:rPr>
          <w:rFonts w:ascii="Times New Roman" w:hAnsi="Times New Roman" w:cs="Times New Roman"/>
          <w:i/>
          <w:iCs/>
        </w:rPr>
        <w:t xml:space="preserve">Attendance </w:t>
      </w:r>
      <w:r w:rsidRPr="005218CE">
        <w:rPr>
          <w:rFonts w:ascii="Times New Roman" w:hAnsi="Times New Roman" w:cs="Times New Roman"/>
          <w:i/>
          <w:iCs/>
        </w:rPr>
        <w:t>and Participation</w:t>
      </w:r>
      <w:r>
        <w:rPr>
          <w:rFonts w:ascii="Times New Roman" w:hAnsi="Times New Roman" w:cs="Times New Roman"/>
        </w:rPr>
        <w:t xml:space="preserve"> grade (i.e. 1% of the 20% allotted to Attendance and Participation).  In either case, they note that this may not serve to deter students from missing class, as a student could miss up to 10 class meetings </w:t>
      </w:r>
      <w:r w:rsidR="002C64BD">
        <w:rPr>
          <w:rFonts w:ascii="Times New Roman" w:hAnsi="Times New Roman" w:cs="Times New Roman"/>
        </w:rPr>
        <w:t>and still</w:t>
      </w:r>
      <w:r>
        <w:rPr>
          <w:rFonts w:ascii="Times New Roman" w:hAnsi="Times New Roman" w:cs="Times New Roman"/>
        </w:rPr>
        <w:t xml:space="preserve"> earn an </w:t>
      </w:r>
      <w:r w:rsidRPr="004F0A2C">
        <w:rPr>
          <w:rFonts w:ascii="Times New Roman" w:hAnsi="Times New Roman" w:cs="Times New Roman"/>
        </w:rPr>
        <w:t xml:space="preserve">“A” or “A-” for the course.  </w:t>
      </w:r>
    </w:p>
    <w:p w14:paraId="02F3DBBC" w14:textId="19EF7074" w:rsidR="004F0A2C" w:rsidRPr="004F0A2C" w:rsidRDefault="004F0A2C" w:rsidP="004F0A2C">
      <w:pPr>
        <w:pStyle w:val="ListParagraph"/>
        <w:numPr>
          <w:ilvl w:val="1"/>
          <w:numId w:val="24"/>
        </w:numPr>
        <w:rPr>
          <w:rFonts w:ascii="Times New Roman" w:hAnsi="Times New Roman" w:cs="Times New Roman"/>
          <w:i/>
          <w:iCs/>
        </w:rPr>
      </w:pPr>
      <w:r>
        <w:rPr>
          <w:rFonts w:ascii="Times New Roman" w:hAnsi="Times New Roman" w:cs="Times New Roman"/>
          <w:i/>
          <w:iCs/>
        </w:rPr>
        <w:t xml:space="preserve">Recommendation: </w:t>
      </w:r>
      <w:r>
        <w:rPr>
          <w:rFonts w:ascii="Times New Roman" w:hAnsi="Times New Roman" w:cs="Times New Roman"/>
        </w:rPr>
        <w:t xml:space="preserve">The Subcommittee recommends that the department include in the syllabus (p. 4) the goals and ELOs for the GEN Theme: Lived Environment category exactly as they appear on the </w:t>
      </w:r>
      <w:hyperlink r:id="rId6" w:history="1">
        <w:r w:rsidRPr="004F0A2C">
          <w:rPr>
            <w:rStyle w:val="Hyperlink"/>
            <w:rFonts w:ascii="Times New Roman" w:hAnsi="Times New Roman" w:cs="Times New Roman"/>
          </w:rPr>
          <w:t>ASCCAS Website</w:t>
        </w:r>
      </w:hyperlink>
      <w:r>
        <w:rPr>
          <w:rFonts w:ascii="Times New Roman" w:hAnsi="Times New Roman" w:cs="Times New Roman"/>
        </w:rPr>
        <w:t xml:space="preserve">, so as to maintain consistency between all courses in the category. </w:t>
      </w:r>
    </w:p>
    <w:p w14:paraId="6B872CEC" w14:textId="4C17F0FD" w:rsidR="00235AF8" w:rsidRPr="004F0A2C" w:rsidRDefault="00235AF8" w:rsidP="00235AF8">
      <w:pPr>
        <w:pStyle w:val="ListParagraph"/>
        <w:numPr>
          <w:ilvl w:val="1"/>
          <w:numId w:val="24"/>
        </w:numPr>
        <w:rPr>
          <w:rFonts w:ascii="Times New Roman" w:hAnsi="Times New Roman" w:cs="Times New Roman"/>
          <w:i/>
          <w:iCs/>
        </w:rPr>
      </w:pPr>
      <w:r w:rsidRPr="004F0A2C">
        <w:rPr>
          <w:rFonts w:ascii="Times New Roman" w:hAnsi="Times New Roman" w:cs="Times New Roman"/>
          <w:i/>
          <w:iCs/>
        </w:rPr>
        <w:lastRenderedPageBreak/>
        <w:t>Recommendation</w:t>
      </w:r>
      <w:r w:rsidRPr="004F0A2C">
        <w:rPr>
          <w:rFonts w:ascii="Times New Roman" w:hAnsi="Times New Roman" w:cs="Times New Roman"/>
          <w:kern w:val="2"/>
          <w14:ligatures w14:val="standardContextual"/>
        </w:rPr>
        <w:t xml:space="preserve">: The </w:t>
      </w:r>
      <w:r w:rsidRPr="004F0A2C">
        <w:rPr>
          <w:rFonts w:ascii="Times New Roman" w:eastAsia="Times New Roman" w:hAnsi="Times New Roman" w:cs="Times New Roman"/>
          <w:kern w:val="2"/>
          <w14:ligatures w14:val="standardContextual"/>
        </w:rPr>
        <w:t xml:space="preserve">Subcommittee </w:t>
      </w:r>
      <w:r w:rsidRPr="004F0A2C">
        <w:rPr>
          <w:rFonts w:ascii="Times New Roman" w:hAnsi="Times New Roman" w:cs="Times New Roman"/>
          <w:kern w:val="2"/>
          <w14:ligatures w14:val="standardContextual"/>
        </w:rPr>
        <w:t xml:space="preserve">recommends that the department use the most recent version of the Mental Health Statement (syllabus, pg. 6), as the name and phone number of the Suicide/Crisis hotline have changed.  The updated statement can be found in an easy-to-copy/paste format on the </w:t>
      </w:r>
      <w:hyperlink r:id="rId7" w:history="1">
        <w:r w:rsidRPr="004F0A2C">
          <w:rPr>
            <w:rFonts w:ascii="Times New Roman" w:hAnsi="Times New Roman" w:cs="Times New Roman"/>
            <w:color w:val="0563C1" w:themeColor="hyperlink"/>
            <w:kern w:val="2"/>
            <w:u w:val="single"/>
            <w14:ligatures w14:val="standardContextual"/>
          </w:rPr>
          <w:t>ASCCAS website.</w:t>
        </w:r>
      </w:hyperlink>
      <w:r w:rsidRPr="004F0A2C">
        <w:rPr>
          <w:rFonts w:ascii="Times New Roman" w:hAnsi="Times New Roman" w:cs="Times New Roman"/>
          <w:kern w:val="2"/>
          <w14:ligatures w14:val="standardContextual"/>
        </w:rPr>
        <w:t xml:space="preserve"> </w:t>
      </w:r>
    </w:p>
    <w:p w14:paraId="3F0AB8AD" w14:textId="4CFB577E" w:rsidR="00C3504B" w:rsidRPr="00123A3C" w:rsidRDefault="00C3504B" w:rsidP="00123A3C">
      <w:pPr>
        <w:pStyle w:val="ListParagraph"/>
        <w:numPr>
          <w:ilvl w:val="1"/>
          <w:numId w:val="24"/>
        </w:numPr>
        <w:rPr>
          <w:rFonts w:ascii="Times New Roman" w:hAnsi="Times New Roman" w:cs="Times New Roman"/>
        </w:rPr>
      </w:pPr>
      <w:r>
        <w:rPr>
          <w:rFonts w:ascii="Times New Roman" w:hAnsi="Times New Roman" w:cs="Times New Roman"/>
        </w:rPr>
        <w:t>Diles, Crocetta; unanimously approved with</w:t>
      </w:r>
      <w:r w:rsidR="000B5E18">
        <w:rPr>
          <w:rFonts w:ascii="Times New Roman" w:hAnsi="Times New Roman" w:cs="Times New Roman"/>
        </w:rPr>
        <w:t xml:space="preserve"> </w:t>
      </w:r>
      <w:r w:rsidR="000B5E18">
        <w:rPr>
          <w:rFonts w:ascii="Times New Roman" w:hAnsi="Times New Roman" w:cs="Times New Roman"/>
          <w:i/>
          <w:iCs/>
        </w:rPr>
        <w:t xml:space="preserve">six recommendations </w:t>
      </w:r>
      <w:r w:rsidR="000B5E18">
        <w:rPr>
          <w:rFonts w:ascii="Times New Roman" w:hAnsi="Times New Roman" w:cs="Times New Roman"/>
        </w:rPr>
        <w:t>(in italics above), and one comment.</w:t>
      </w:r>
    </w:p>
    <w:p w14:paraId="74C3021C" w14:textId="77777777" w:rsidR="00795661" w:rsidRDefault="00795661" w:rsidP="00795661">
      <w:pPr>
        <w:pStyle w:val="ListParagraph"/>
        <w:numPr>
          <w:ilvl w:val="0"/>
          <w:numId w:val="24"/>
        </w:numPr>
        <w:rPr>
          <w:rFonts w:ascii="Times New Roman" w:hAnsi="Times New Roman" w:cs="Times New Roman"/>
        </w:rPr>
      </w:pPr>
      <w:r w:rsidRPr="00795661">
        <w:rPr>
          <w:rFonts w:ascii="Times New Roman" w:hAnsi="Times New Roman" w:cs="Times New Roman"/>
        </w:rPr>
        <w:t>Russian 5250.05 (new course)</w:t>
      </w:r>
    </w:p>
    <w:p w14:paraId="7C266EBA" w14:textId="1351A9C0" w:rsidR="000B5E18" w:rsidRDefault="00FC0ABA" w:rsidP="00C909DA">
      <w:pPr>
        <w:pStyle w:val="ListParagraph"/>
        <w:numPr>
          <w:ilvl w:val="1"/>
          <w:numId w:val="24"/>
        </w:numPr>
        <w:rPr>
          <w:rFonts w:ascii="Times New Roman" w:hAnsi="Times New Roman" w:cs="Times New Roman"/>
        </w:rPr>
      </w:pPr>
      <w:r w:rsidRPr="000B5E18">
        <w:rPr>
          <w:rFonts w:ascii="Times New Roman" w:hAnsi="Times New Roman" w:cs="Times New Roman"/>
        </w:rPr>
        <w:t xml:space="preserve">Comment: </w:t>
      </w:r>
      <w:r w:rsidR="000B5E18" w:rsidRPr="000B5E18">
        <w:rPr>
          <w:rFonts w:ascii="Times New Roman" w:hAnsi="Times New Roman" w:cs="Times New Roman"/>
        </w:rPr>
        <w:t xml:space="preserve">The Subcommittee offers their congratulations to the department for a strong course proposal, and they wish to compliment the course developers on the Writing Exercises/Revisions assignment, as they believe this to be an excellent way of strengthening students’ critical thinking skills </w:t>
      </w:r>
      <w:r w:rsidR="002C64BD">
        <w:rPr>
          <w:rFonts w:ascii="Times New Roman" w:hAnsi="Times New Roman" w:cs="Times New Roman"/>
        </w:rPr>
        <w:t>while</w:t>
      </w:r>
      <w:r w:rsidR="000B5E18" w:rsidRPr="000B5E18">
        <w:rPr>
          <w:rFonts w:ascii="Times New Roman" w:hAnsi="Times New Roman" w:cs="Times New Roman"/>
        </w:rPr>
        <w:t xml:space="preserve"> providing feedback on student writing.</w:t>
      </w:r>
    </w:p>
    <w:p w14:paraId="7734CB04" w14:textId="62534856" w:rsidR="000B5E18" w:rsidRPr="004E163E" w:rsidRDefault="000B5E18" w:rsidP="004E163E">
      <w:pPr>
        <w:pStyle w:val="ListParagraph"/>
        <w:numPr>
          <w:ilvl w:val="1"/>
          <w:numId w:val="24"/>
        </w:numPr>
        <w:rPr>
          <w:rFonts w:ascii="Times New Roman" w:hAnsi="Times New Roman" w:cs="Times New Roman"/>
          <w:i/>
          <w:iCs/>
        </w:rPr>
      </w:pPr>
      <w:r>
        <w:rPr>
          <w:rFonts w:ascii="Times New Roman" w:hAnsi="Times New Roman" w:cs="Times New Roman"/>
          <w:i/>
          <w:iCs/>
        </w:rPr>
        <w:t>Recommendation</w:t>
      </w:r>
      <w:r>
        <w:rPr>
          <w:rFonts w:ascii="Times New Roman" w:hAnsi="Times New Roman" w:cs="Times New Roman"/>
        </w:rPr>
        <w:t>:  The Subcommittee suggests that the department clarify the attendance policy outlined on p</w:t>
      </w:r>
      <w:r w:rsidR="004E163E">
        <w:rPr>
          <w:rFonts w:ascii="Times New Roman" w:hAnsi="Times New Roman" w:cs="Times New Roman"/>
        </w:rPr>
        <w:t>p</w:t>
      </w:r>
      <w:r>
        <w:rPr>
          <w:rFonts w:ascii="Times New Roman" w:hAnsi="Times New Roman" w:cs="Times New Roman"/>
        </w:rPr>
        <w:t xml:space="preserve">. </w:t>
      </w:r>
      <w:r w:rsidR="004E163E">
        <w:rPr>
          <w:rFonts w:ascii="Times New Roman" w:hAnsi="Times New Roman" w:cs="Times New Roman"/>
        </w:rPr>
        <w:t>6-7</w:t>
      </w:r>
      <w:r>
        <w:rPr>
          <w:rFonts w:ascii="Times New Roman" w:hAnsi="Times New Roman" w:cs="Times New Roman"/>
        </w:rPr>
        <w:t xml:space="preserve"> of the syllabus.  Specifically, they are unsure if (after three excused absences) students will be penalized by </w:t>
      </w:r>
      <w:r w:rsidR="004E163E">
        <w:rPr>
          <w:rFonts w:ascii="Times New Roman" w:hAnsi="Times New Roman" w:cs="Times New Roman"/>
        </w:rPr>
        <w:t xml:space="preserve">three </w:t>
      </w:r>
      <w:r>
        <w:rPr>
          <w:rFonts w:ascii="Times New Roman" w:hAnsi="Times New Roman" w:cs="Times New Roman"/>
        </w:rPr>
        <w:t xml:space="preserve">percent of their </w:t>
      </w:r>
      <w:r>
        <w:rPr>
          <w:rFonts w:ascii="Times New Roman" w:hAnsi="Times New Roman" w:cs="Times New Roman"/>
          <w:i/>
          <w:iCs/>
        </w:rPr>
        <w:t xml:space="preserve">overall grade </w:t>
      </w:r>
      <w:r>
        <w:rPr>
          <w:rFonts w:ascii="Times New Roman" w:hAnsi="Times New Roman" w:cs="Times New Roman"/>
        </w:rPr>
        <w:t xml:space="preserve">for the course, or one percent of the </w:t>
      </w:r>
      <w:r w:rsidR="004E163E">
        <w:rPr>
          <w:rFonts w:ascii="Times New Roman" w:hAnsi="Times New Roman" w:cs="Times New Roman"/>
          <w:i/>
          <w:iCs/>
        </w:rPr>
        <w:t xml:space="preserve">Engagement with Our Learning Community </w:t>
      </w:r>
      <w:r>
        <w:rPr>
          <w:rFonts w:ascii="Times New Roman" w:hAnsi="Times New Roman" w:cs="Times New Roman"/>
        </w:rPr>
        <w:t xml:space="preserve">grade (i.e. </w:t>
      </w:r>
      <w:r w:rsidR="004E163E">
        <w:rPr>
          <w:rFonts w:ascii="Times New Roman" w:hAnsi="Times New Roman" w:cs="Times New Roman"/>
        </w:rPr>
        <w:t>3</w:t>
      </w:r>
      <w:r>
        <w:rPr>
          <w:rFonts w:ascii="Times New Roman" w:hAnsi="Times New Roman" w:cs="Times New Roman"/>
        </w:rPr>
        <w:t>% of th</w:t>
      </w:r>
      <w:r w:rsidR="004E163E">
        <w:rPr>
          <w:rFonts w:ascii="Times New Roman" w:hAnsi="Times New Roman" w:cs="Times New Roman"/>
        </w:rPr>
        <w:t>e 25</w:t>
      </w:r>
      <w:r>
        <w:rPr>
          <w:rFonts w:ascii="Times New Roman" w:hAnsi="Times New Roman" w:cs="Times New Roman"/>
        </w:rPr>
        <w:t xml:space="preserve">% allotted to </w:t>
      </w:r>
      <w:r w:rsidR="004E163E">
        <w:rPr>
          <w:rFonts w:ascii="Times New Roman" w:hAnsi="Times New Roman" w:cs="Times New Roman"/>
        </w:rPr>
        <w:t>this Engagement</w:t>
      </w:r>
      <w:r>
        <w:rPr>
          <w:rFonts w:ascii="Times New Roman" w:hAnsi="Times New Roman" w:cs="Times New Roman"/>
        </w:rPr>
        <w:t xml:space="preserve">).  </w:t>
      </w:r>
      <w:r w:rsidR="004E163E">
        <w:rPr>
          <w:rFonts w:ascii="Times New Roman" w:hAnsi="Times New Roman" w:cs="Times New Roman"/>
        </w:rPr>
        <w:t>In the latter case</w:t>
      </w:r>
      <w:r>
        <w:rPr>
          <w:rFonts w:ascii="Times New Roman" w:hAnsi="Times New Roman" w:cs="Times New Roman"/>
        </w:rPr>
        <w:t xml:space="preserve">, they note that this may not serve to deter students from missing class, as a student could miss up to 10 class meetings and still earn an </w:t>
      </w:r>
      <w:r w:rsidRPr="004F0A2C">
        <w:rPr>
          <w:rFonts w:ascii="Times New Roman" w:hAnsi="Times New Roman" w:cs="Times New Roman"/>
        </w:rPr>
        <w:t xml:space="preserve">“A” or “A-” for the course.  </w:t>
      </w:r>
    </w:p>
    <w:p w14:paraId="632D9E0F" w14:textId="30EA5B9C" w:rsidR="00C3504B" w:rsidRDefault="004E163E" w:rsidP="00C909DA">
      <w:pPr>
        <w:pStyle w:val="ListParagraph"/>
        <w:numPr>
          <w:ilvl w:val="1"/>
          <w:numId w:val="24"/>
        </w:numPr>
        <w:rPr>
          <w:rFonts w:ascii="Times New Roman" w:hAnsi="Times New Roman" w:cs="Times New Roman"/>
        </w:rPr>
      </w:pPr>
      <w:r>
        <w:rPr>
          <w:rFonts w:ascii="Times New Roman" w:hAnsi="Times New Roman" w:cs="Times New Roman"/>
          <w:i/>
          <w:iCs/>
        </w:rPr>
        <w:t xml:space="preserve">Recommendation: </w:t>
      </w:r>
      <w:r>
        <w:rPr>
          <w:rFonts w:ascii="Times New Roman" w:hAnsi="Times New Roman" w:cs="Times New Roman"/>
        </w:rPr>
        <w:t xml:space="preserve">While they appreciate the 48-hour extension policy outlined on p. 8-9 of the syllabus, the Subcommittee recommends that the department provide information for students on any penalties that will be incurred if assignments are turned in late after the 48 hours or if </w:t>
      </w:r>
      <w:r w:rsidR="002C64BD">
        <w:rPr>
          <w:rFonts w:ascii="Times New Roman" w:hAnsi="Times New Roman" w:cs="Times New Roman"/>
        </w:rPr>
        <w:t xml:space="preserve">a </w:t>
      </w:r>
      <w:r>
        <w:rPr>
          <w:rFonts w:ascii="Times New Roman" w:hAnsi="Times New Roman" w:cs="Times New Roman"/>
        </w:rPr>
        <w:t xml:space="preserve">student does not request the extension. </w:t>
      </w:r>
    </w:p>
    <w:p w14:paraId="6BB3749D" w14:textId="687D8667" w:rsidR="004E163E" w:rsidRDefault="004E163E" w:rsidP="00C909DA">
      <w:pPr>
        <w:pStyle w:val="ListParagraph"/>
        <w:numPr>
          <w:ilvl w:val="1"/>
          <w:numId w:val="24"/>
        </w:numPr>
        <w:rPr>
          <w:rFonts w:ascii="Times New Roman" w:hAnsi="Times New Roman" w:cs="Times New Roman"/>
        </w:rPr>
      </w:pPr>
      <w:r>
        <w:rPr>
          <w:rFonts w:ascii="Times New Roman" w:hAnsi="Times New Roman" w:cs="Times New Roman"/>
          <w:i/>
          <w:iCs/>
        </w:rPr>
        <w:t>Recommendation:</w:t>
      </w:r>
      <w:r>
        <w:rPr>
          <w:rFonts w:ascii="Times New Roman" w:hAnsi="Times New Roman" w:cs="Times New Roman"/>
        </w:rPr>
        <w:t xml:space="preserve"> The Subcommittee suggests that the department </w:t>
      </w:r>
      <w:r w:rsidR="002C64BD">
        <w:rPr>
          <w:rFonts w:ascii="Times New Roman" w:hAnsi="Times New Roman" w:cs="Times New Roman"/>
        </w:rPr>
        <w:t>alter</w:t>
      </w:r>
      <w:r>
        <w:rPr>
          <w:rFonts w:ascii="Times New Roman" w:hAnsi="Times New Roman" w:cs="Times New Roman"/>
        </w:rPr>
        <w:t xml:space="preserve"> the description of the </w:t>
      </w:r>
      <w:r w:rsidR="002C64BD">
        <w:rPr>
          <w:rFonts w:ascii="Times New Roman" w:hAnsi="Times New Roman" w:cs="Times New Roman"/>
        </w:rPr>
        <w:t xml:space="preserve">points breakdown for the </w:t>
      </w:r>
      <w:r>
        <w:rPr>
          <w:rFonts w:ascii="Times New Roman" w:hAnsi="Times New Roman" w:cs="Times New Roman"/>
        </w:rPr>
        <w:t>final paper (syllabus, p. 8), as this does not align well with the percentages of the grade used to describe other assignments and could cause confusion for students.</w:t>
      </w:r>
    </w:p>
    <w:p w14:paraId="7CAD79F9" w14:textId="329A0425" w:rsidR="00A50415" w:rsidRDefault="004E163E" w:rsidP="00592171">
      <w:pPr>
        <w:pStyle w:val="ListParagraph"/>
        <w:numPr>
          <w:ilvl w:val="1"/>
          <w:numId w:val="24"/>
        </w:numPr>
        <w:rPr>
          <w:rFonts w:ascii="Times New Roman" w:hAnsi="Times New Roman" w:cs="Times New Roman"/>
        </w:rPr>
      </w:pPr>
      <w:r>
        <w:rPr>
          <w:rFonts w:ascii="Times New Roman" w:hAnsi="Times New Roman" w:cs="Times New Roman"/>
          <w:i/>
          <w:iCs/>
        </w:rPr>
        <w:t>Recommendation:</w:t>
      </w:r>
      <w:r>
        <w:rPr>
          <w:rFonts w:ascii="Times New Roman" w:hAnsi="Times New Roman" w:cs="Times New Roman"/>
        </w:rPr>
        <w:t xml:space="preserve"> The Subcommittee strongly recommends that the department clarify where students can purchase the appropriate translations of the required texts</w:t>
      </w:r>
      <w:r w:rsidR="00592171">
        <w:rPr>
          <w:rFonts w:ascii="Times New Roman" w:hAnsi="Times New Roman" w:cs="Times New Roman"/>
        </w:rPr>
        <w:t>, and tha</w:t>
      </w:r>
      <w:r w:rsidR="002C64BD">
        <w:rPr>
          <w:rFonts w:ascii="Times New Roman" w:hAnsi="Times New Roman" w:cs="Times New Roman"/>
        </w:rPr>
        <w:t>t</w:t>
      </w:r>
      <w:r w:rsidR="00592171">
        <w:rPr>
          <w:rFonts w:ascii="Times New Roman" w:hAnsi="Times New Roman" w:cs="Times New Roman"/>
        </w:rPr>
        <w:t xml:space="preserve"> the department note on p. 4 of the syllabus that these are the materials to be purchased by students, as this is not readily apparent unless the student sees the note regarding this on p. 2.</w:t>
      </w:r>
    </w:p>
    <w:p w14:paraId="58B3FC42" w14:textId="4847E108" w:rsidR="00592171" w:rsidRPr="00592171" w:rsidRDefault="00592171" w:rsidP="00592171">
      <w:pPr>
        <w:pStyle w:val="ListParagraph"/>
        <w:numPr>
          <w:ilvl w:val="1"/>
          <w:numId w:val="24"/>
        </w:numPr>
        <w:rPr>
          <w:rFonts w:ascii="Times New Roman" w:hAnsi="Times New Roman" w:cs="Times New Roman"/>
        </w:rPr>
      </w:pPr>
      <w:r>
        <w:rPr>
          <w:rFonts w:ascii="Times New Roman" w:hAnsi="Times New Roman" w:cs="Times New Roman"/>
          <w:i/>
          <w:iCs/>
        </w:rPr>
        <w:t>Recommendation:</w:t>
      </w:r>
      <w:r>
        <w:rPr>
          <w:rFonts w:ascii="Times New Roman" w:hAnsi="Times New Roman" w:cs="Times New Roman"/>
        </w:rPr>
        <w:t xml:space="preserve"> The Subcommittee suggests that the department use a consistent font (without additional italics, bold, etc.) for the standard syllabus statements on pp. 11-15 of the syllabus, as these kinds of changes in font and style do not align with best practices for accessib</w:t>
      </w:r>
      <w:r w:rsidR="002C64BD">
        <w:rPr>
          <w:rFonts w:ascii="Times New Roman" w:hAnsi="Times New Roman" w:cs="Times New Roman"/>
        </w:rPr>
        <w:t>ility.</w:t>
      </w:r>
    </w:p>
    <w:p w14:paraId="093666C4" w14:textId="6CD59FED" w:rsidR="00FC0ABA" w:rsidRPr="00FC0ABA" w:rsidRDefault="00FC0ABA" w:rsidP="00FC0ABA">
      <w:pPr>
        <w:pStyle w:val="ListParagraph"/>
        <w:numPr>
          <w:ilvl w:val="1"/>
          <w:numId w:val="24"/>
        </w:numPr>
        <w:rPr>
          <w:rFonts w:ascii="Times New Roman" w:hAnsi="Times New Roman" w:cs="Times New Roman"/>
        </w:rPr>
      </w:pPr>
      <w:r>
        <w:rPr>
          <w:rFonts w:ascii="Times New Roman" w:hAnsi="Times New Roman" w:cs="Times New Roman"/>
        </w:rPr>
        <w:t>Crocetta, Diles</w:t>
      </w:r>
      <w:r w:rsidR="002E6E45">
        <w:rPr>
          <w:rFonts w:ascii="Times New Roman" w:hAnsi="Times New Roman" w:cs="Times New Roman"/>
        </w:rPr>
        <w:t>;</w:t>
      </w:r>
      <w:r>
        <w:rPr>
          <w:rFonts w:ascii="Times New Roman" w:hAnsi="Times New Roman" w:cs="Times New Roman"/>
        </w:rPr>
        <w:t xml:space="preserve"> unanimously approved with </w:t>
      </w:r>
      <w:r w:rsidR="00592171">
        <w:rPr>
          <w:rFonts w:ascii="Times New Roman" w:hAnsi="Times New Roman" w:cs="Times New Roman"/>
          <w:i/>
          <w:iCs/>
        </w:rPr>
        <w:t xml:space="preserve">five </w:t>
      </w:r>
      <w:r w:rsidRPr="00592171">
        <w:rPr>
          <w:rFonts w:ascii="Times New Roman" w:hAnsi="Times New Roman" w:cs="Times New Roman"/>
          <w:i/>
          <w:iCs/>
        </w:rPr>
        <w:t>recommendations</w:t>
      </w:r>
      <w:r w:rsidR="00592171">
        <w:rPr>
          <w:rFonts w:ascii="Times New Roman" w:hAnsi="Times New Roman" w:cs="Times New Roman"/>
          <w:i/>
          <w:iCs/>
        </w:rPr>
        <w:t xml:space="preserve"> </w:t>
      </w:r>
      <w:r w:rsidR="00592171">
        <w:rPr>
          <w:rFonts w:ascii="Times New Roman" w:hAnsi="Times New Roman" w:cs="Times New Roman"/>
        </w:rPr>
        <w:t>(in italics above) and one comment.</w:t>
      </w:r>
    </w:p>
    <w:p w14:paraId="7834D4FE" w14:textId="77777777" w:rsidR="00795661" w:rsidRPr="00E236F6" w:rsidRDefault="00795661" w:rsidP="00795661">
      <w:pPr>
        <w:pStyle w:val="ListParagraph"/>
        <w:numPr>
          <w:ilvl w:val="0"/>
          <w:numId w:val="24"/>
        </w:numPr>
        <w:rPr>
          <w:rFonts w:ascii="Times New Roman" w:hAnsi="Times New Roman" w:cs="Times New Roman"/>
        </w:rPr>
      </w:pPr>
      <w:r w:rsidRPr="00795661">
        <w:rPr>
          <w:rFonts w:ascii="Times New Roman" w:hAnsi="Times New Roman" w:cs="Times New Roman"/>
        </w:rPr>
        <w:t xml:space="preserve">History </w:t>
      </w:r>
      <w:r w:rsidRPr="00E236F6">
        <w:rPr>
          <w:rFonts w:ascii="Times New Roman" w:hAnsi="Times New Roman" w:cs="Times New Roman"/>
        </w:rPr>
        <w:t>3190 (new course)</w:t>
      </w:r>
    </w:p>
    <w:p w14:paraId="7135D6EA" w14:textId="5E24C810" w:rsidR="00FD2B7B" w:rsidRDefault="00FD2B7B" w:rsidP="00FC0ABA">
      <w:pPr>
        <w:pStyle w:val="ListParagraph"/>
        <w:numPr>
          <w:ilvl w:val="1"/>
          <w:numId w:val="24"/>
        </w:numPr>
        <w:rPr>
          <w:rFonts w:ascii="Times New Roman" w:hAnsi="Times New Roman" w:cs="Times New Roman"/>
        </w:rPr>
      </w:pPr>
      <w:r w:rsidRPr="00E236F6">
        <w:rPr>
          <w:rFonts w:ascii="Times New Roman" w:hAnsi="Times New Roman" w:cs="Times New Roman"/>
          <w:i/>
          <w:iCs/>
        </w:rPr>
        <w:t xml:space="preserve">Recommendation: </w:t>
      </w:r>
      <w:r w:rsidRPr="00E236F6">
        <w:rPr>
          <w:rFonts w:ascii="Times New Roman" w:hAnsi="Times New Roman" w:cs="Times New Roman"/>
        </w:rPr>
        <w:t>The Subcommittee recommends</w:t>
      </w:r>
      <w:r w:rsidR="00ED2A22" w:rsidRPr="00E236F6">
        <w:rPr>
          <w:rFonts w:ascii="Times New Roman" w:hAnsi="Times New Roman" w:cs="Times New Roman"/>
        </w:rPr>
        <w:t xml:space="preserve"> that the department adjust the points listed on p. 6 of the syllabus, as the points for each </w:t>
      </w:r>
      <w:r w:rsidR="004B7F87" w:rsidRPr="00E236F6">
        <w:rPr>
          <w:rFonts w:ascii="Times New Roman" w:hAnsi="Times New Roman" w:cs="Times New Roman"/>
        </w:rPr>
        <w:t>Graded A</w:t>
      </w:r>
      <w:r w:rsidR="00ED2A22" w:rsidRPr="00E236F6">
        <w:rPr>
          <w:rFonts w:ascii="Times New Roman" w:hAnsi="Times New Roman" w:cs="Times New Roman"/>
        </w:rPr>
        <w:t xml:space="preserve">ssignment </w:t>
      </w:r>
      <w:r w:rsidR="004B7F87" w:rsidRPr="00E236F6">
        <w:rPr>
          <w:rFonts w:ascii="Times New Roman" w:hAnsi="Times New Roman" w:cs="Times New Roman"/>
        </w:rPr>
        <w:t xml:space="preserve">in the first table </w:t>
      </w:r>
      <w:r w:rsidR="00ED2A22" w:rsidRPr="00E236F6">
        <w:rPr>
          <w:rFonts w:ascii="Times New Roman" w:hAnsi="Times New Roman" w:cs="Times New Roman"/>
        </w:rPr>
        <w:t xml:space="preserve">add up to 100, but the points for the </w:t>
      </w:r>
      <w:r w:rsidR="004B7F87" w:rsidRPr="00E236F6">
        <w:rPr>
          <w:rFonts w:ascii="Times New Roman" w:hAnsi="Times New Roman" w:cs="Times New Roman"/>
        </w:rPr>
        <w:t>Course Grade in the second table</w:t>
      </w:r>
      <w:r w:rsidR="00ED2A22" w:rsidRPr="00E236F6">
        <w:rPr>
          <w:rFonts w:ascii="Times New Roman" w:hAnsi="Times New Roman" w:cs="Times New Roman"/>
        </w:rPr>
        <w:t xml:space="preserve"> add up to 1000, which could cause confusion for</w:t>
      </w:r>
      <w:r w:rsidR="00ED2A22">
        <w:rPr>
          <w:rFonts w:ascii="Times New Roman" w:hAnsi="Times New Roman" w:cs="Times New Roman"/>
        </w:rPr>
        <w:t xml:space="preserve"> students.</w:t>
      </w:r>
    </w:p>
    <w:p w14:paraId="55F01956" w14:textId="5406076A" w:rsidR="00ED2A22" w:rsidRDefault="00ED2A22" w:rsidP="00FC0ABA">
      <w:pPr>
        <w:pStyle w:val="ListParagraph"/>
        <w:numPr>
          <w:ilvl w:val="1"/>
          <w:numId w:val="24"/>
        </w:numPr>
        <w:rPr>
          <w:rFonts w:ascii="Times New Roman" w:hAnsi="Times New Roman" w:cs="Times New Roman"/>
        </w:rPr>
      </w:pPr>
      <w:r>
        <w:rPr>
          <w:rFonts w:ascii="Times New Roman" w:hAnsi="Times New Roman" w:cs="Times New Roman"/>
          <w:i/>
          <w:iCs/>
        </w:rPr>
        <w:t>Recommendation:</w:t>
      </w:r>
      <w:r>
        <w:rPr>
          <w:rFonts w:ascii="Times New Roman" w:hAnsi="Times New Roman" w:cs="Times New Roman"/>
        </w:rPr>
        <w:t xml:space="preserve"> The Subcommittee recommends that the department use an alternative to the title “Optional Assignments” (such as “Elective Assignments” or similar) so that students are aware that completing some of these assignments is a requirement of the course.</w:t>
      </w:r>
    </w:p>
    <w:p w14:paraId="5D2AF512" w14:textId="6C76B128" w:rsidR="00ED2A22" w:rsidRDefault="00ED2A22" w:rsidP="00FC0ABA">
      <w:pPr>
        <w:pStyle w:val="ListParagraph"/>
        <w:numPr>
          <w:ilvl w:val="1"/>
          <w:numId w:val="24"/>
        </w:numPr>
        <w:rPr>
          <w:rFonts w:ascii="Times New Roman" w:hAnsi="Times New Roman" w:cs="Times New Roman"/>
        </w:rPr>
      </w:pPr>
      <w:r>
        <w:rPr>
          <w:rFonts w:ascii="Times New Roman" w:hAnsi="Times New Roman" w:cs="Times New Roman"/>
          <w:i/>
          <w:iCs/>
        </w:rPr>
        <w:lastRenderedPageBreak/>
        <w:t>Recommendation:</w:t>
      </w:r>
      <w:r>
        <w:rPr>
          <w:rFonts w:ascii="Times New Roman" w:hAnsi="Times New Roman" w:cs="Times New Roman"/>
        </w:rPr>
        <w:t xml:space="preserve">  The Subcommittee strongly suggests that the department provide a short explanation of the Optional Assignments on the syllabus</w:t>
      </w:r>
      <w:r w:rsidR="004B7F87">
        <w:rPr>
          <w:rFonts w:ascii="Times New Roman" w:hAnsi="Times New Roman" w:cs="Times New Roman"/>
        </w:rPr>
        <w:t xml:space="preserve"> that includes information </w:t>
      </w:r>
      <w:r w:rsidR="002C64BD">
        <w:rPr>
          <w:rFonts w:ascii="Times New Roman" w:hAnsi="Times New Roman" w:cs="Times New Roman"/>
        </w:rPr>
        <w:t>regarding</w:t>
      </w:r>
      <w:r>
        <w:rPr>
          <w:rFonts w:ascii="Times New Roman" w:hAnsi="Times New Roman" w:cs="Times New Roman"/>
        </w:rPr>
        <w:t xml:space="preserve"> what the instructor </w:t>
      </w:r>
      <w:r w:rsidR="004B7F87">
        <w:rPr>
          <w:rFonts w:ascii="Times New Roman" w:hAnsi="Times New Roman" w:cs="Times New Roman"/>
        </w:rPr>
        <w:t xml:space="preserve">hopes students will gain from these assignments, the rationale behind providing a list of options rather than strict requirements for students, and </w:t>
      </w:r>
      <w:r w:rsidR="0096403D">
        <w:rPr>
          <w:rFonts w:ascii="Times New Roman" w:hAnsi="Times New Roman" w:cs="Times New Roman"/>
        </w:rPr>
        <w:t>whether there will be any unifying element(s) (such as a reflection or proof of attendance) that will be required regardless of the activity the student chooses.</w:t>
      </w:r>
    </w:p>
    <w:p w14:paraId="58038E31" w14:textId="2FA3888E" w:rsidR="00FC0ABA" w:rsidRDefault="0096403D" w:rsidP="00FC0ABA">
      <w:pPr>
        <w:pStyle w:val="ListParagraph"/>
        <w:numPr>
          <w:ilvl w:val="1"/>
          <w:numId w:val="24"/>
        </w:numPr>
        <w:rPr>
          <w:rFonts w:ascii="Times New Roman" w:hAnsi="Times New Roman" w:cs="Times New Roman"/>
        </w:rPr>
      </w:pPr>
      <w:r>
        <w:rPr>
          <w:rFonts w:ascii="Times New Roman" w:hAnsi="Times New Roman" w:cs="Times New Roman"/>
          <w:i/>
          <w:iCs/>
        </w:rPr>
        <w:t>Recommendation:</w:t>
      </w:r>
      <w:r>
        <w:rPr>
          <w:rFonts w:ascii="Times New Roman" w:hAnsi="Times New Roman" w:cs="Times New Roman"/>
        </w:rPr>
        <w:t xml:space="preserve">  The Subcommittee recommends that the department </w:t>
      </w:r>
      <w:r w:rsidR="002C64BD">
        <w:rPr>
          <w:rFonts w:ascii="Times New Roman" w:hAnsi="Times New Roman" w:cs="Times New Roman"/>
        </w:rPr>
        <w:t>expand</w:t>
      </w:r>
      <w:r>
        <w:rPr>
          <w:rFonts w:ascii="Times New Roman" w:hAnsi="Times New Roman" w:cs="Times New Roman"/>
        </w:rPr>
        <w:t xml:space="preserve"> the course calendar to provide additional details about required readings/viewings/activities for each week so that students can plan their time accordingly.</w:t>
      </w:r>
    </w:p>
    <w:p w14:paraId="0C34F5E4" w14:textId="7E17A6F0" w:rsidR="00D27DEE" w:rsidRDefault="002E6E45" w:rsidP="00FC0ABA">
      <w:pPr>
        <w:pStyle w:val="ListParagraph"/>
        <w:numPr>
          <w:ilvl w:val="1"/>
          <w:numId w:val="24"/>
        </w:numPr>
        <w:rPr>
          <w:rFonts w:ascii="Times New Roman" w:hAnsi="Times New Roman" w:cs="Times New Roman"/>
        </w:rPr>
      </w:pPr>
      <w:proofErr w:type="spellStart"/>
      <w:r>
        <w:rPr>
          <w:rFonts w:ascii="Times New Roman" w:hAnsi="Times New Roman" w:cs="Times New Roman"/>
        </w:rPr>
        <w:t>Köhnlein</w:t>
      </w:r>
      <w:proofErr w:type="spellEnd"/>
      <w:r w:rsidR="00D27DEE">
        <w:rPr>
          <w:rFonts w:ascii="Times New Roman" w:hAnsi="Times New Roman" w:cs="Times New Roman"/>
        </w:rPr>
        <w:t xml:space="preserve">, Diles; unanimously approved with </w:t>
      </w:r>
      <w:r w:rsidR="00070595">
        <w:rPr>
          <w:rFonts w:ascii="Times New Roman" w:hAnsi="Times New Roman" w:cs="Times New Roman"/>
          <w:i/>
          <w:iCs/>
        </w:rPr>
        <w:t>four recommendations</w:t>
      </w:r>
      <w:r w:rsidR="00070595">
        <w:rPr>
          <w:rFonts w:ascii="Times New Roman" w:hAnsi="Times New Roman" w:cs="Times New Roman"/>
        </w:rPr>
        <w:t xml:space="preserve"> (in italics above).</w:t>
      </w:r>
    </w:p>
    <w:p w14:paraId="1DDC18F9" w14:textId="2FBA7B7D" w:rsidR="00795661" w:rsidRDefault="00795661" w:rsidP="00795661">
      <w:pPr>
        <w:pStyle w:val="ListParagraph"/>
        <w:numPr>
          <w:ilvl w:val="0"/>
          <w:numId w:val="24"/>
        </w:numPr>
        <w:rPr>
          <w:rFonts w:ascii="Times New Roman" w:hAnsi="Times New Roman" w:cs="Times New Roman"/>
        </w:rPr>
      </w:pPr>
      <w:r w:rsidRPr="00795661">
        <w:rPr>
          <w:rFonts w:ascii="Times New Roman" w:hAnsi="Times New Roman" w:cs="Times New Roman"/>
        </w:rPr>
        <w:t xml:space="preserve">First-Year Seminar </w:t>
      </w:r>
      <w:proofErr w:type="spellStart"/>
      <w:r w:rsidRPr="00795661">
        <w:rPr>
          <w:rFonts w:ascii="Times New Roman" w:hAnsi="Times New Roman" w:cs="Times New Roman"/>
        </w:rPr>
        <w:t>Kunapulli</w:t>
      </w:r>
      <w:proofErr w:type="spellEnd"/>
      <w:r w:rsidRPr="00795661">
        <w:rPr>
          <w:rFonts w:ascii="Times New Roman" w:hAnsi="Times New Roman" w:cs="Times New Roman"/>
        </w:rPr>
        <w:t xml:space="preserve"> - College in Popular Culture (new)</w:t>
      </w:r>
    </w:p>
    <w:p w14:paraId="1A422B86" w14:textId="7CB080D5" w:rsidR="002E6E45" w:rsidRDefault="002E6E45" w:rsidP="00C21DF1">
      <w:pPr>
        <w:pStyle w:val="ListParagraph"/>
        <w:numPr>
          <w:ilvl w:val="1"/>
          <w:numId w:val="24"/>
        </w:numPr>
        <w:rPr>
          <w:rFonts w:ascii="Times New Roman" w:hAnsi="Times New Roman" w:cs="Times New Roman"/>
        </w:rPr>
      </w:pPr>
      <w:r>
        <w:rPr>
          <w:rFonts w:ascii="Times New Roman" w:hAnsi="Times New Roman" w:cs="Times New Roman"/>
          <w:b/>
          <w:bCs/>
        </w:rPr>
        <w:t xml:space="preserve">Contingency: </w:t>
      </w:r>
      <w:r>
        <w:rPr>
          <w:rFonts w:ascii="Times New Roman" w:hAnsi="Times New Roman" w:cs="Times New Roman"/>
        </w:rPr>
        <w:t>The</w:t>
      </w:r>
      <w:r w:rsidR="00FD2B7B">
        <w:rPr>
          <w:rFonts w:ascii="Times New Roman" w:hAnsi="Times New Roman" w:cs="Times New Roman"/>
        </w:rPr>
        <w:t xml:space="preserve"> Subcommittee asks that the proposer provide a more detailed course calendar that includes the topics for each week</w:t>
      </w:r>
      <w:r w:rsidR="00A7750A">
        <w:rPr>
          <w:rFonts w:ascii="Times New Roman" w:hAnsi="Times New Roman" w:cs="Times New Roman"/>
        </w:rPr>
        <w:t xml:space="preserve"> and</w:t>
      </w:r>
      <w:r w:rsidR="00FD2B7B">
        <w:rPr>
          <w:rFonts w:ascii="Times New Roman" w:hAnsi="Times New Roman" w:cs="Times New Roman"/>
        </w:rPr>
        <w:t xml:space="preserve"> the assigned readings/viewings so that the subcommittee can assess the workload for the course and have a better idea of how students will be guided in the approach to the topic</w:t>
      </w:r>
      <w:r w:rsidR="00070595">
        <w:rPr>
          <w:rFonts w:ascii="Times New Roman" w:hAnsi="Times New Roman" w:cs="Times New Roman"/>
        </w:rPr>
        <w:t>.</w:t>
      </w:r>
    </w:p>
    <w:p w14:paraId="1914A473" w14:textId="7875BE0A" w:rsidR="00070595" w:rsidRDefault="00070595" w:rsidP="00070595">
      <w:pPr>
        <w:pStyle w:val="ListParagraph"/>
        <w:numPr>
          <w:ilvl w:val="1"/>
          <w:numId w:val="24"/>
        </w:numPr>
        <w:rPr>
          <w:rFonts w:ascii="Times New Roman" w:hAnsi="Times New Roman" w:cs="Times New Roman"/>
        </w:rPr>
      </w:pPr>
      <w:r>
        <w:rPr>
          <w:rFonts w:ascii="Times New Roman" w:hAnsi="Times New Roman" w:cs="Times New Roman"/>
          <w:i/>
          <w:iCs/>
        </w:rPr>
        <w:t xml:space="preserve">Recommendation: </w:t>
      </w:r>
      <w:r>
        <w:rPr>
          <w:rFonts w:ascii="Times New Roman" w:hAnsi="Times New Roman" w:cs="Times New Roman"/>
        </w:rPr>
        <w:t xml:space="preserve">The Subcommittee recommends that the department provide further details on the syllabus (p. 1 under “Materials required”) about the required costs for streaming services.  In addition, they offer the friendly recommendation to reach out to Courtney Hunt.877, the university’s Fine Arts Librarian, who may be able to arrange access to </w:t>
      </w:r>
      <w:r w:rsidR="006E6D60">
        <w:rPr>
          <w:rFonts w:ascii="Times New Roman" w:hAnsi="Times New Roman" w:cs="Times New Roman"/>
        </w:rPr>
        <w:t xml:space="preserve">many of </w:t>
      </w:r>
      <w:r>
        <w:rPr>
          <w:rFonts w:ascii="Times New Roman" w:hAnsi="Times New Roman" w:cs="Times New Roman"/>
        </w:rPr>
        <w:t>the course</w:t>
      </w:r>
      <w:r w:rsidR="006E6D60">
        <w:rPr>
          <w:rFonts w:ascii="Times New Roman" w:hAnsi="Times New Roman" w:cs="Times New Roman"/>
        </w:rPr>
        <w:t>’s films</w:t>
      </w:r>
      <w:r>
        <w:rPr>
          <w:rFonts w:ascii="Times New Roman" w:hAnsi="Times New Roman" w:cs="Times New Roman"/>
        </w:rPr>
        <w:t xml:space="preserve"> via Canopy, thus reducing costs </w:t>
      </w:r>
      <w:r w:rsidR="002C64BD">
        <w:rPr>
          <w:rFonts w:ascii="Times New Roman" w:hAnsi="Times New Roman" w:cs="Times New Roman"/>
        </w:rPr>
        <w:t>for</w:t>
      </w:r>
      <w:r>
        <w:rPr>
          <w:rFonts w:ascii="Times New Roman" w:hAnsi="Times New Roman" w:cs="Times New Roman"/>
        </w:rPr>
        <w:t xml:space="preserve"> students.</w:t>
      </w:r>
    </w:p>
    <w:p w14:paraId="7685458E" w14:textId="4EAD0B0E" w:rsidR="00070595" w:rsidRPr="00070595" w:rsidRDefault="00070595" w:rsidP="00070595">
      <w:pPr>
        <w:pStyle w:val="ListParagraph"/>
        <w:numPr>
          <w:ilvl w:val="1"/>
          <w:numId w:val="24"/>
        </w:numPr>
        <w:rPr>
          <w:rFonts w:ascii="Times New Roman" w:hAnsi="Times New Roman" w:cs="Times New Roman"/>
        </w:rPr>
      </w:pPr>
      <w:r w:rsidRPr="006E6D60">
        <w:rPr>
          <w:rFonts w:ascii="Times New Roman" w:hAnsi="Times New Roman" w:cs="Times New Roman"/>
          <w:i/>
          <w:iCs/>
        </w:rPr>
        <w:t>Recommendation:</w:t>
      </w:r>
      <w:r w:rsidRPr="006E6D60">
        <w:rPr>
          <w:rFonts w:ascii="Times New Roman" w:eastAsia="Times New Roman" w:hAnsi="Times New Roman" w:cs="Times New Roman"/>
        </w:rPr>
        <w:t xml:space="preserve"> The Subcommittee asks that the </w:t>
      </w:r>
      <w:r w:rsidRPr="006E6D60">
        <w:rPr>
          <w:rFonts w:ascii="Times New Roman" w:hAnsi="Times New Roman" w:cs="Times New Roman"/>
        </w:rPr>
        <w:t>department</w:t>
      </w:r>
      <w:r w:rsidRPr="006E6D60">
        <w:rPr>
          <w:rFonts w:ascii="Times New Roman" w:eastAsia="Times New Roman" w:hAnsi="Times New Roman" w:cs="Times New Roman"/>
        </w:rPr>
        <w:t xml:space="preserve"> amend</w:t>
      </w:r>
      <w:r w:rsidR="002C64BD">
        <w:rPr>
          <w:rFonts w:ascii="Times New Roman" w:eastAsia="Times New Roman" w:hAnsi="Times New Roman" w:cs="Times New Roman"/>
        </w:rPr>
        <w:t xml:space="preserve"> or remove the</w:t>
      </w:r>
      <w:r w:rsidRPr="006E6D60">
        <w:rPr>
          <w:rFonts w:ascii="Times New Roman" w:eastAsia="Times New Roman" w:hAnsi="Times New Roman" w:cs="Times New Roman"/>
        </w:rPr>
        <w:t xml:space="preserve"> statement regarding the grading scale on pg. 1 of the syllabus, as OSU does not have a standard grading scale; instructors</w:t>
      </w:r>
      <w:r w:rsidRPr="00070595">
        <w:rPr>
          <w:rFonts w:ascii="Times New Roman" w:eastAsia="Times New Roman" w:hAnsi="Times New Roman" w:cs="Times New Roman"/>
        </w:rPr>
        <w:t xml:space="preserve"> are welcome to use any scale that best fits the needs of their course.</w:t>
      </w:r>
    </w:p>
    <w:p w14:paraId="51A427EE" w14:textId="2DB07FAB" w:rsidR="00023FAF" w:rsidRPr="00795661" w:rsidRDefault="00023FAF" w:rsidP="00C21DF1">
      <w:pPr>
        <w:pStyle w:val="ListParagraph"/>
        <w:numPr>
          <w:ilvl w:val="1"/>
          <w:numId w:val="24"/>
        </w:numPr>
        <w:rPr>
          <w:rFonts w:ascii="Times New Roman" w:hAnsi="Times New Roman" w:cs="Times New Roman"/>
        </w:rPr>
      </w:pPr>
      <w:r>
        <w:rPr>
          <w:rFonts w:ascii="Times New Roman" w:hAnsi="Times New Roman" w:cs="Times New Roman"/>
        </w:rPr>
        <w:t xml:space="preserve">Crocetta, </w:t>
      </w:r>
      <w:proofErr w:type="spellStart"/>
      <w:r w:rsidR="002E6E45">
        <w:rPr>
          <w:rFonts w:ascii="Times New Roman" w:hAnsi="Times New Roman" w:cs="Times New Roman"/>
        </w:rPr>
        <w:t>Köhnlein</w:t>
      </w:r>
      <w:proofErr w:type="spellEnd"/>
      <w:r>
        <w:rPr>
          <w:rFonts w:ascii="Times New Roman" w:hAnsi="Times New Roman" w:cs="Times New Roman"/>
        </w:rPr>
        <w:t>; approved with contingency.</w:t>
      </w:r>
    </w:p>
    <w:p w14:paraId="55220A15" w14:textId="23831EE9" w:rsidR="002A6A5E" w:rsidRPr="002A6A5E" w:rsidRDefault="002A6A5E" w:rsidP="002A6A5E">
      <w:pPr>
        <w:pStyle w:val="ListParagraph"/>
        <w:rPr>
          <w:rFonts w:ascii="Times New Roman" w:hAnsi="Times New Roman" w:cs="Times New Roman"/>
        </w:rPr>
      </w:pPr>
    </w:p>
    <w:p w14:paraId="0A749264" w14:textId="420C5673" w:rsidR="007B753B" w:rsidRPr="003959A0" w:rsidRDefault="007B753B" w:rsidP="0001123E">
      <w:pPr>
        <w:pStyle w:val="ListParagraph"/>
        <w:rPr>
          <w:rFonts w:ascii="Times New Roman" w:hAnsi="Times New Roman" w:cs="Times New Roman"/>
        </w:rPr>
      </w:pPr>
    </w:p>
    <w:sectPr w:rsidR="007B753B" w:rsidRPr="003959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55282"/>
    <w:multiLevelType w:val="multilevel"/>
    <w:tmpl w:val="260AC862"/>
    <w:lvl w:ilvl="0">
      <w:start w:val="5"/>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04A554DB"/>
    <w:multiLevelType w:val="multilevel"/>
    <w:tmpl w:val="45380C8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15:restartNumberingAfterBreak="0">
    <w:nsid w:val="09AB1E84"/>
    <w:multiLevelType w:val="hybridMultilevel"/>
    <w:tmpl w:val="050286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417A7"/>
    <w:multiLevelType w:val="multilevel"/>
    <w:tmpl w:val="339E7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BC2029"/>
    <w:multiLevelType w:val="hybridMultilevel"/>
    <w:tmpl w:val="FE4A2B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B7191D"/>
    <w:multiLevelType w:val="multilevel"/>
    <w:tmpl w:val="58BA4CD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6" w15:restartNumberingAfterBreak="0">
    <w:nsid w:val="28FF6B02"/>
    <w:multiLevelType w:val="multilevel"/>
    <w:tmpl w:val="010A4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920B59"/>
    <w:multiLevelType w:val="multilevel"/>
    <w:tmpl w:val="EB221220"/>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8" w15:restartNumberingAfterBreak="0">
    <w:nsid w:val="2A053A75"/>
    <w:multiLevelType w:val="multilevel"/>
    <w:tmpl w:val="98F68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104FA6"/>
    <w:multiLevelType w:val="multilevel"/>
    <w:tmpl w:val="BC128DA0"/>
    <w:lvl w:ilvl="0">
      <w:start w:val="5"/>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0" w15:restartNumberingAfterBreak="0">
    <w:nsid w:val="3BD16E9A"/>
    <w:multiLevelType w:val="hybridMultilevel"/>
    <w:tmpl w:val="B300732E"/>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1" w15:restartNumberingAfterBreak="0">
    <w:nsid w:val="3BD9381A"/>
    <w:multiLevelType w:val="multilevel"/>
    <w:tmpl w:val="14844F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D24D6E"/>
    <w:multiLevelType w:val="multilevel"/>
    <w:tmpl w:val="87460C9A"/>
    <w:lvl w:ilvl="0">
      <w:start w:val="4"/>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3" w15:restartNumberingAfterBreak="0">
    <w:nsid w:val="43AA0C9B"/>
    <w:multiLevelType w:val="multilevel"/>
    <w:tmpl w:val="B276C786"/>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4" w15:restartNumberingAfterBreak="0">
    <w:nsid w:val="4ABD7AFC"/>
    <w:multiLevelType w:val="multilevel"/>
    <w:tmpl w:val="BB949642"/>
    <w:lvl w:ilvl="0">
      <w:start w:val="6"/>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5" w15:restartNumberingAfterBreak="0">
    <w:nsid w:val="51B41C84"/>
    <w:multiLevelType w:val="multilevel"/>
    <w:tmpl w:val="48ECE8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4935ED6"/>
    <w:multiLevelType w:val="multilevel"/>
    <w:tmpl w:val="E8582868"/>
    <w:lvl w:ilvl="0">
      <w:start w:val="4"/>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7" w15:restartNumberingAfterBreak="0">
    <w:nsid w:val="5AAF40F1"/>
    <w:multiLevelType w:val="multilevel"/>
    <w:tmpl w:val="5732AA1E"/>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8" w15:restartNumberingAfterBreak="0">
    <w:nsid w:val="5C42207E"/>
    <w:multiLevelType w:val="multilevel"/>
    <w:tmpl w:val="79A4E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847359"/>
    <w:multiLevelType w:val="multilevel"/>
    <w:tmpl w:val="F942E7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7D353EE"/>
    <w:multiLevelType w:val="multilevel"/>
    <w:tmpl w:val="2118F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97B51A7"/>
    <w:multiLevelType w:val="hybridMultilevel"/>
    <w:tmpl w:val="2548A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2948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41D40BF"/>
    <w:multiLevelType w:val="multilevel"/>
    <w:tmpl w:val="62302558"/>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1255284627">
    <w:abstractNumId w:val="2"/>
  </w:num>
  <w:num w:numId="2" w16cid:durableId="1910264687">
    <w:abstractNumId w:val="4"/>
  </w:num>
  <w:num w:numId="3" w16cid:durableId="1986733478">
    <w:abstractNumId w:val="21"/>
  </w:num>
  <w:num w:numId="4" w16cid:durableId="1304386523">
    <w:abstractNumId w:val="18"/>
  </w:num>
  <w:num w:numId="5" w16cid:durableId="2092005373">
    <w:abstractNumId w:val="20"/>
  </w:num>
  <w:num w:numId="6" w16cid:durableId="19803327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46762085">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28405821">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95501633">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5657736">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37069012">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46657585">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85835515">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96205421">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557319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10533706">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705247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47541198">
    <w:abstractNumId w:val="19"/>
  </w:num>
  <w:num w:numId="19" w16cid:durableId="104037850">
    <w:abstractNumId w:val="8"/>
  </w:num>
  <w:num w:numId="20" w16cid:durableId="1406613380">
    <w:abstractNumId w:val="22"/>
  </w:num>
  <w:num w:numId="21" w16cid:durableId="1008483765">
    <w:abstractNumId w:val="3"/>
  </w:num>
  <w:num w:numId="22" w16cid:durableId="603003167">
    <w:abstractNumId w:val="6"/>
  </w:num>
  <w:num w:numId="23" w16cid:durableId="2145462265">
    <w:abstractNumId w:val="11"/>
  </w:num>
  <w:num w:numId="24" w16cid:durableId="14210992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FF9"/>
    <w:rsid w:val="0001123E"/>
    <w:rsid w:val="00023FAF"/>
    <w:rsid w:val="000300A5"/>
    <w:rsid w:val="00044346"/>
    <w:rsid w:val="00054286"/>
    <w:rsid w:val="0006206D"/>
    <w:rsid w:val="00070595"/>
    <w:rsid w:val="00075834"/>
    <w:rsid w:val="000825BB"/>
    <w:rsid w:val="000955B8"/>
    <w:rsid w:val="000A013F"/>
    <w:rsid w:val="000A0DC3"/>
    <w:rsid w:val="000A3251"/>
    <w:rsid w:val="000B5E18"/>
    <w:rsid w:val="000C7B63"/>
    <w:rsid w:val="00114B9A"/>
    <w:rsid w:val="0011589A"/>
    <w:rsid w:val="00123A3C"/>
    <w:rsid w:val="00131E0C"/>
    <w:rsid w:val="0014542C"/>
    <w:rsid w:val="0015568C"/>
    <w:rsid w:val="001666D4"/>
    <w:rsid w:val="00185490"/>
    <w:rsid w:val="00187F94"/>
    <w:rsid w:val="001901CE"/>
    <w:rsid w:val="0019038D"/>
    <w:rsid w:val="001B2BD8"/>
    <w:rsid w:val="001E02BB"/>
    <w:rsid w:val="001E37C5"/>
    <w:rsid w:val="001E65DF"/>
    <w:rsid w:val="001E7D06"/>
    <w:rsid w:val="001F2079"/>
    <w:rsid w:val="001F71B8"/>
    <w:rsid w:val="00207A21"/>
    <w:rsid w:val="002139AB"/>
    <w:rsid w:val="00213FB8"/>
    <w:rsid w:val="00217581"/>
    <w:rsid w:val="00222995"/>
    <w:rsid w:val="00231A9D"/>
    <w:rsid w:val="00232099"/>
    <w:rsid w:val="00235AF8"/>
    <w:rsid w:val="00236CC8"/>
    <w:rsid w:val="00237B49"/>
    <w:rsid w:val="00252556"/>
    <w:rsid w:val="00253091"/>
    <w:rsid w:val="002548C6"/>
    <w:rsid w:val="00265F4E"/>
    <w:rsid w:val="00266F95"/>
    <w:rsid w:val="002715ED"/>
    <w:rsid w:val="002763E4"/>
    <w:rsid w:val="002776E8"/>
    <w:rsid w:val="002A62C3"/>
    <w:rsid w:val="002A6A5E"/>
    <w:rsid w:val="002A7BEB"/>
    <w:rsid w:val="002B3AA4"/>
    <w:rsid w:val="002C2C6B"/>
    <w:rsid w:val="002C5DBE"/>
    <w:rsid w:val="002C64BD"/>
    <w:rsid w:val="002D1179"/>
    <w:rsid w:val="002E33DB"/>
    <w:rsid w:val="002E6060"/>
    <w:rsid w:val="002E6E45"/>
    <w:rsid w:val="0032178D"/>
    <w:rsid w:val="00321C20"/>
    <w:rsid w:val="00324D28"/>
    <w:rsid w:val="003251DB"/>
    <w:rsid w:val="00337A8D"/>
    <w:rsid w:val="00355B75"/>
    <w:rsid w:val="003571DD"/>
    <w:rsid w:val="00365EF8"/>
    <w:rsid w:val="00371E1A"/>
    <w:rsid w:val="00386EF0"/>
    <w:rsid w:val="003924E5"/>
    <w:rsid w:val="003959A0"/>
    <w:rsid w:val="00395C0C"/>
    <w:rsid w:val="003969D7"/>
    <w:rsid w:val="003B3857"/>
    <w:rsid w:val="003B4ABA"/>
    <w:rsid w:val="003C0392"/>
    <w:rsid w:val="003C4CE9"/>
    <w:rsid w:val="003D1B48"/>
    <w:rsid w:val="003E3B20"/>
    <w:rsid w:val="003E4D57"/>
    <w:rsid w:val="003F293F"/>
    <w:rsid w:val="0040196F"/>
    <w:rsid w:val="00402669"/>
    <w:rsid w:val="00411B7E"/>
    <w:rsid w:val="00413D90"/>
    <w:rsid w:val="004203CC"/>
    <w:rsid w:val="00420488"/>
    <w:rsid w:val="0042241F"/>
    <w:rsid w:val="004316A3"/>
    <w:rsid w:val="00465C8D"/>
    <w:rsid w:val="00484CD5"/>
    <w:rsid w:val="00493142"/>
    <w:rsid w:val="004976C9"/>
    <w:rsid w:val="004A1511"/>
    <w:rsid w:val="004A5258"/>
    <w:rsid w:val="004A66B2"/>
    <w:rsid w:val="004B7F87"/>
    <w:rsid w:val="004C503F"/>
    <w:rsid w:val="004D0165"/>
    <w:rsid w:val="004E163E"/>
    <w:rsid w:val="004E6DEA"/>
    <w:rsid w:val="004E7194"/>
    <w:rsid w:val="004F0A2C"/>
    <w:rsid w:val="004F7AB1"/>
    <w:rsid w:val="00500AD9"/>
    <w:rsid w:val="005027C3"/>
    <w:rsid w:val="00504CCF"/>
    <w:rsid w:val="005052F0"/>
    <w:rsid w:val="00514B9F"/>
    <w:rsid w:val="005218CE"/>
    <w:rsid w:val="0052209F"/>
    <w:rsid w:val="00540D1F"/>
    <w:rsid w:val="00553BE1"/>
    <w:rsid w:val="00556A3F"/>
    <w:rsid w:val="00564D0A"/>
    <w:rsid w:val="00565234"/>
    <w:rsid w:val="00566506"/>
    <w:rsid w:val="0058180E"/>
    <w:rsid w:val="00592171"/>
    <w:rsid w:val="005A3434"/>
    <w:rsid w:val="005A45A3"/>
    <w:rsid w:val="005A6126"/>
    <w:rsid w:val="005A7953"/>
    <w:rsid w:val="005B4810"/>
    <w:rsid w:val="005B6FAD"/>
    <w:rsid w:val="005C6D56"/>
    <w:rsid w:val="005C6EC2"/>
    <w:rsid w:val="005D0DDB"/>
    <w:rsid w:val="005E4500"/>
    <w:rsid w:val="005E6F57"/>
    <w:rsid w:val="005F3573"/>
    <w:rsid w:val="00604D0E"/>
    <w:rsid w:val="00612CD4"/>
    <w:rsid w:val="00615DFB"/>
    <w:rsid w:val="006205AE"/>
    <w:rsid w:val="00627373"/>
    <w:rsid w:val="0065231B"/>
    <w:rsid w:val="006646E3"/>
    <w:rsid w:val="006649E8"/>
    <w:rsid w:val="0066639F"/>
    <w:rsid w:val="00672F90"/>
    <w:rsid w:val="006752C1"/>
    <w:rsid w:val="00692801"/>
    <w:rsid w:val="006A22D1"/>
    <w:rsid w:val="006D2787"/>
    <w:rsid w:val="006D4D0E"/>
    <w:rsid w:val="006D7C74"/>
    <w:rsid w:val="006E08EB"/>
    <w:rsid w:val="006E1530"/>
    <w:rsid w:val="006E6D60"/>
    <w:rsid w:val="00705EF5"/>
    <w:rsid w:val="007062D5"/>
    <w:rsid w:val="007317D2"/>
    <w:rsid w:val="007556C1"/>
    <w:rsid w:val="007620D6"/>
    <w:rsid w:val="00774404"/>
    <w:rsid w:val="0077651C"/>
    <w:rsid w:val="00777258"/>
    <w:rsid w:val="00783324"/>
    <w:rsid w:val="007838DF"/>
    <w:rsid w:val="00795661"/>
    <w:rsid w:val="007B753B"/>
    <w:rsid w:val="007C644C"/>
    <w:rsid w:val="007D6764"/>
    <w:rsid w:val="007E5474"/>
    <w:rsid w:val="007F2116"/>
    <w:rsid w:val="008019FB"/>
    <w:rsid w:val="00803955"/>
    <w:rsid w:val="00805291"/>
    <w:rsid w:val="00815A19"/>
    <w:rsid w:val="008162EC"/>
    <w:rsid w:val="00851380"/>
    <w:rsid w:val="0087371D"/>
    <w:rsid w:val="0088429A"/>
    <w:rsid w:val="008848F0"/>
    <w:rsid w:val="008A708A"/>
    <w:rsid w:val="008B0133"/>
    <w:rsid w:val="008B45AE"/>
    <w:rsid w:val="008C3C42"/>
    <w:rsid w:val="008C603E"/>
    <w:rsid w:val="008F3363"/>
    <w:rsid w:val="008F6B96"/>
    <w:rsid w:val="00907CBD"/>
    <w:rsid w:val="0091796C"/>
    <w:rsid w:val="0092407A"/>
    <w:rsid w:val="00932E08"/>
    <w:rsid w:val="00946998"/>
    <w:rsid w:val="00954DD9"/>
    <w:rsid w:val="0096403D"/>
    <w:rsid w:val="00964080"/>
    <w:rsid w:val="009757E2"/>
    <w:rsid w:val="00976571"/>
    <w:rsid w:val="00990FF9"/>
    <w:rsid w:val="009966B0"/>
    <w:rsid w:val="00996B6F"/>
    <w:rsid w:val="009A7750"/>
    <w:rsid w:val="009B617E"/>
    <w:rsid w:val="009C0B12"/>
    <w:rsid w:val="009C346B"/>
    <w:rsid w:val="009C596E"/>
    <w:rsid w:val="009D301E"/>
    <w:rsid w:val="009D4540"/>
    <w:rsid w:val="009D4F9C"/>
    <w:rsid w:val="00A252F9"/>
    <w:rsid w:val="00A314A6"/>
    <w:rsid w:val="00A33E31"/>
    <w:rsid w:val="00A34FD5"/>
    <w:rsid w:val="00A36CC0"/>
    <w:rsid w:val="00A41996"/>
    <w:rsid w:val="00A50415"/>
    <w:rsid w:val="00A56D84"/>
    <w:rsid w:val="00A63D6D"/>
    <w:rsid w:val="00A651D3"/>
    <w:rsid w:val="00A7750A"/>
    <w:rsid w:val="00A81096"/>
    <w:rsid w:val="00AA2859"/>
    <w:rsid w:val="00AB5C35"/>
    <w:rsid w:val="00AC41C1"/>
    <w:rsid w:val="00AD05B0"/>
    <w:rsid w:val="00AD4D38"/>
    <w:rsid w:val="00B005AA"/>
    <w:rsid w:val="00B00F5B"/>
    <w:rsid w:val="00B04CA4"/>
    <w:rsid w:val="00B120A0"/>
    <w:rsid w:val="00B30B2A"/>
    <w:rsid w:val="00B502AC"/>
    <w:rsid w:val="00B56117"/>
    <w:rsid w:val="00B612F5"/>
    <w:rsid w:val="00B84A3D"/>
    <w:rsid w:val="00B8540E"/>
    <w:rsid w:val="00B9443C"/>
    <w:rsid w:val="00BA364F"/>
    <w:rsid w:val="00BC4230"/>
    <w:rsid w:val="00BE005D"/>
    <w:rsid w:val="00BE2F06"/>
    <w:rsid w:val="00C03F28"/>
    <w:rsid w:val="00C17EB3"/>
    <w:rsid w:val="00C21DF1"/>
    <w:rsid w:val="00C30148"/>
    <w:rsid w:val="00C3504B"/>
    <w:rsid w:val="00C37A82"/>
    <w:rsid w:val="00C43174"/>
    <w:rsid w:val="00C51B56"/>
    <w:rsid w:val="00C71383"/>
    <w:rsid w:val="00C74545"/>
    <w:rsid w:val="00C85002"/>
    <w:rsid w:val="00C90608"/>
    <w:rsid w:val="00CA1EDA"/>
    <w:rsid w:val="00CB2E0A"/>
    <w:rsid w:val="00CB52F9"/>
    <w:rsid w:val="00CC2215"/>
    <w:rsid w:val="00CE131B"/>
    <w:rsid w:val="00CE4870"/>
    <w:rsid w:val="00CE59C3"/>
    <w:rsid w:val="00CE6D95"/>
    <w:rsid w:val="00CF5406"/>
    <w:rsid w:val="00D05BFA"/>
    <w:rsid w:val="00D06016"/>
    <w:rsid w:val="00D1234B"/>
    <w:rsid w:val="00D15597"/>
    <w:rsid w:val="00D17877"/>
    <w:rsid w:val="00D21A3E"/>
    <w:rsid w:val="00D25354"/>
    <w:rsid w:val="00D27DEE"/>
    <w:rsid w:val="00D5690F"/>
    <w:rsid w:val="00D66796"/>
    <w:rsid w:val="00D80C8B"/>
    <w:rsid w:val="00D8101A"/>
    <w:rsid w:val="00D82C07"/>
    <w:rsid w:val="00D86785"/>
    <w:rsid w:val="00D86C47"/>
    <w:rsid w:val="00DA0ABF"/>
    <w:rsid w:val="00DA22C4"/>
    <w:rsid w:val="00DB0943"/>
    <w:rsid w:val="00DB4871"/>
    <w:rsid w:val="00DE1ACD"/>
    <w:rsid w:val="00E208CE"/>
    <w:rsid w:val="00E2156A"/>
    <w:rsid w:val="00E225C0"/>
    <w:rsid w:val="00E236F6"/>
    <w:rsid w:val="00E34309"/>
    <w:rsid w:val="00E5627A"/>
    <w:rsid w:val="00E656AC"/>
    <w:rsid w:val="00E969AC"/>
    <w:rsid w:val="00EB111C"/>
    <w:rsid w:val="00ED158A"/>
    <w:rsid w:val="00ED18BE"/>
    <w:rsid w:val="00ED256C"/>
    <w:rsid w:val="00ED2A22"/>
    <w:rsid w:val="00ED3053"/>
    <w:rsid w:val="00ED721B"/>
    <w:rsid w:val="00F16F94"/>
    <w:rsid w:val="00F1754B"/>
    <w:rsid w:val="00F51308"/>
    <w:rsid w:val="00F557B8"/>
    <w:rsid w:val="00F72A32"/>
    <w:rsid w:val="00F774C2"/>
    <w:rsid w:val="00F82CD7"/>
    <w:rsid w:val="00F84B76"/>
    <w:rsid w:val="00F90546"/>
    <w:rsid w:val="00F9427A"/>
    <w:rsid w:val="00FB3C28"/>
    <w:rsid w:val="00FB7D2B"/>
    <w:rsid w:val="00FC0ABA"/>
    <w:rsid w:val="00FC630A"/>
    <w:rsid w:val="00FC71C7"/>
    <w:rsid w:val="00FD2B7B"/>
    <w:rsid w:val="00FD30A4"/>
    <w:rsid w:val="00FE1447"/>
    <w:rsid w:val="00FE7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EA258"/>
  <w15:chartTrackingRefBased/>
  <w15:docId w15:val="{40D565E1-1D2E-4811-802C-6E5EC44A6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FF9"/>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FF9"/>
    <w:pPr>
      <w:ind w:left="720"/>
      <w:contextualSpacing/>
    </w:pPr>
  </w:style>
  <w:style w:type="character" w:styleId="CommentReference">
    <w:name w:val="annotation reference"/>
    <w:basedOn w:val="DefaultParagraphFont"/>
    <w:uiPriority w:val="99"/>
    <w:semiHidden/>
    <w:unhideWhenUsed/>
    <w:rsid w:val="008162EC"/>
    <w:rPr>
      <w:sz w:val="16"/>
      <w:szCs w:val="16"/>
    </w:rPr>
  </w:style>
  <w:style w:type="paragraph" w:styleId="CommentText">
    <w:name w:val="annotation text"/>
    <w:basedOn w:val="Normal"/>
    <w:link w:val="CommentTextChar"/>
    <w:uiPriority w:val="99"/>
    <w:unhideWhenUsed/>
    <w:rsid w:val="008162EC"/>
    <w:pPr>
      <w:spacing w:line="240" w:lineRule="auto"/>
    </w:pPr>
    <w:rPr>
      <w:sz w:val="20"/>
      <w:szCs w:val="20"/>
    </w:rPr>
  </w:style>
  <w:style w:type="character" w:customStyle="1" w:styleId="CommentTextChar">
    <w:name w:val="Comment Text Char"/>
    <w:basedOn w:val="DefaultParagraphFont"/>
    <w:link w:val="CommentText"/>
    <w:uiPriority w:val="99"/>
    <w:rsid w:val="008162EC"/>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162EC"/>
    <w:rPr>
      <w:b/>
      <w:bCs/>
    </w:rPr>
  </w:style>
  <w:style w:type="character" w:customStyle="1" w:styleId="CommentSubjectChar">
    <w:name w:val="Comment Subject Char"/>
    <w:basedOn w:val="CommentTextChar"/>
    <w:link w:val="CommentSubject"/>
    <w:uiPriority w:val="99"/>
    <w:semiHidden/>
    <w:rsid w:val="008162EC"/>
    <w:rPr>
      <w:b/>
      <w:bCs/>
      <w:kern w:val="0"/>
      <w:sz w:val="20"/>
      <w:szCs w:val="20"/>
      <w14:ligatures w14:val="none"/>
    </w:rPr>
  </w:style>
  <w:style w:type="character" w:styleId="Hyperlink">
    <w:name w:val="Hyperlink"/>
    <w:basedOn w:val="DefaultParagraphFont"/>
    <w:uiPriority w:val="99"/>
    <w:unhideWhenUsed/>
    <w:rsid w:val="001901CE"/>
    <w:rPr>
      <w:color w:val="0563C1" w:themeColor="hyperlink"/>
      <w:u w:val="single"/>
    </w:rPr>
  </w:style>
  <w:style w:type="character" w:styleId="UnresolvedMention">
    <w:name w:val="Unresolved Mention"/>
    <w:basedOn w:val="DefaultParagraphFont"/>
    <w:uiPriority w:val="99"/>
    <w:semiHidden/>
    <w:unhideWhenUsed/>
    <w:rsid w:val="001901CE"/>
    <w:rPr>
      <w:color w:val="605E5C"/>
      <w:shd w:val="clear" w:color="auto" w:fill="E1DFDD"/>
    </w:rPr>
  </w:style>
  <w:style w:type="paragraph" w:styleId="NormalWeb">
    <w:name w:val="Normal (Web)"/>
    <w:basedOn w:val="Normal"/>
    <w:uiPriority w:val="99"/>
    <w:semiHidden/>
    <w:unhideWhenUsed/>
    <w:rsid w:val="001F71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ED18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D18BE"/>
  </w:style>
  <w:style w:type="character" w:customStyle="1" w:styleId="eop">
    <w:name w:val="eop"/>
    <w:basedOn w:val="DefaultParagraphFont"/>
    <w:rsid w:val="00ED18BE"/>
  </w:style>
  <w:style w:type="paragraph" w:customStyle="1" w:styleId="xxxmsonormal">
    <w:name w:val="x_x_xmsonormal"/>
    <w:basedOn w:val="Normal"/>
    <w:rsid w:val="001E02B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2633">
      <w:bodyDiv w:val="1"/>
      <w:marLeft w:val="0"/>
      <w:marRight w:val="0"/>
      <w:marTop w:val="0"/>
      <w:marBottom w:val="0"/>
      <w:divBdr>
        <w:top w:val="none" w:sz="0" w:space="0" w:color="auto"/>
        <w:left w:val="none" w:sz="0" w:space="0" w:color="auto"/>
        <w:bottom w:val="none" w:sz="0" w:space="0" w:color="auto"/>
        <w:right w:val="none" w:sz="0" w:space="0" w:color="auto"/>
      </w:divBdr>
    </w:div>
    <w:div w:id="192961768">
      <w:bodyDiv w:val="1"/>
      <w:marLeft w:val="0"/>
      <w:marRight w:val="0"/>
      <w:marTop w:val="0"/>
      <w:marBottom w:val="0"/>
      <w:divBdr>
        <w:top w:val="none" w:sz="0" w:space="0" w:color="auto"/>
        <w:left w:val="none" w:sz="0" w:space="0" w:color="auto"/>
        <w:bottom w:val="none" w:sz="0" w:space="0" w:color="auto"/>
        <w:right w:val="none" w:sz="0" w:space="0" w:color="auto"/>
      </w:divBdr>
    </w:div>
    <w:div w:id="250937981">
      <w:bodyDiv w:val="1"/>
      <w:marLeft w:val="0"/>
      <w:marRight w:val="0"/>
      <w:marTop w:val="0"/>
      <w:marBottom w:val="0"/>
      <w:divBdr>
        <w:top w:val="none" w:sz="0" w:space="0" w:color="auto"/>
        <w:left w:val="none" w:sz="0" w:space="0" w:color="auto"/>
        <w:bottom w:val="none" w:sz="0" w:space="0" w:color="auto"/>
        <w:right w:val="none" w:sz="0" w:space="0" w:color="auto"/>
      </w:divBdr>
    </w:div>
    <w:div w:id="403189079">
      <w:bodyDiv w:val="1"/>
      <w:marLeft w:val="0"/>
      <w:marRight w:val="0"/>
      <w:marTop w:val="0"/>
      <w:marBottom w:val="0"/>
      <w:divBdr>
        <w:top w:val="none" w:sz="0" w:space="0" w:color="auto"/>
        <w:left w:val="none" w:sz="0" w:space="0" w:color="auto"/>
        <w:bottom w:val="none" w:sz="0" w:space="0" w:color="auto"/>
        <w:right w:val="none" w:sz="0" w:space="0" w:color="auto"/>
      </w:divBdr>
      <w:divsChild>
        <w:div w:id="1195315680">
          <w:marLeft w:val="0"/>
          <w:marRight w:val="0"/>
          <w:marTop w:val="0"/>
          <w:marBottom w:val="0"/>
          <w:divBdr>
            <w:top w:val="none" w:sz="0" w:space="0" w:color="auto"/>
            <w:left w:val="none" w:sz="0" w:space="0" w:color="auto"/>
            <w:bottom w:val="none" w:sz="0" w:space="0" w:color="auto"/>
            <w:right w:val="none" w:sz="0" w:space="0" w:color="auto"/>
          </w:divBdr>
        </w:div>
        <w:div w:id="1432240902">
          <w:marLeft w:val="0"/>
          <w:marRight w:val="0"/>
          <w:marTop w:val="0"/>
          <w:marBottom w:val="0"/>
          <w:divBdr>
            <w:top w:val="none" w:sz="0" w:space="0" w:color="auto"/>
            <w:left w:val="none" w:sz="0" w:space="0" w:color="auto"/>
            <w:bottom w:val="none" w:sz="0" w:space="0" w:color="auto"/>
            <w:right w:val="none" w:sz="0" w:space="0" w:color="auto"/>
          </w:divBdr>
        </w:div>
        <w:div w:id="1557467101">
          <w:marLeft w:val="0"/>
          <w:marRight w:val="0"/>
          <w:marTop w:val="0"/>
          <w:marBottom w:val="0"/>
          <w:divBdr>
            <w:top w:val="none" w:sz="0" w:space="0" w:color="auto"/>
            <w:left w:val="none" w:sz="0" w:space="0" w:color="auto"/>
            <w:bottom w:val="none" w:sz="0" w:space="0" w:color="auto"/>
            <w:right w:val="none" w:sz="0" w:space="0" w:color="auto"/>
          </w:divBdr>
        </w:div>
      </w:divsChild>
    </w:div>
    <w:div w:id="421492815">
      <w:bodyDiv w:val="1"/>
      <w:marLeft w:val="0"/>
      <w:marRight w:val="0"/>
      <w:marTop w:val="0"/>
      <w:marBottom w:val="0"/>
      <w:divBdr>
        <w:top w:val="none" w:sz="0" w:space="0" w:color="auto"/>
        <w:left w:val="none" w:sz="0" w:space="0" w:color="auto"/>
        <w:bottom w:val="none" w:sz="0" w:space="0" w:color="auto"/>
        <w:right w:val="none" w:sz="0" w:space="0" w:color="auto"/>
      </w:divBdr>
      <w:divsChild>
        <w:div w:id="180358646">
          <w:marLeft w:val="0"/>
          <w:marRight w:val="0"/>
          <w:marTop w:val="0"/>
          <w:marBottom w:val="0"/>
          <w:divBdr>
            <w:top w:val="none" w:sz="0" w:space="0" w:color="auto"/>
            <w:left w:val="none" w:sz="0" w:space="0" w:color="auto"/>
            <w:bottom w:val="none" w:sz="0" w:space="0" w:color="auto"/>
            <w:right w:val="none" w:sz="0" w:space="0" w:color="auto"/>
          </w:divBdr>
        </w:div>
        <w:div w:id="488790993">
          <w:marLeft w:val="0"/>
          <w:marRight w:val="0"/>
          <w:marTop w:val="0"/>
          <w:marBottom w:val="0"/>
          <w:divBdr>
            <w:top w:val="none" w:sz="0" w:space="0" w:color="auto"/>
            <w:left w:val="none" w:sz="0" w:space="0" w:color="auto"/>
            <w:bottom w:val="none" w:sz="0" w:space="0" w:color="auto"/>
            <w:right w:val="none" w:sz="0" w:space="0" w:color="auto"/>
          </w:divBdr>
        </w:div>
        <w:div w:id="724915083">
          <w:marLeft w:val="0"/>
          <w:marRight w:val="0"/>
          <w:marTop w:val="0"/>
          <w:marBottom w:val="0"/>
          <w:divBdr>
            <w:top w:val="none" w:sz="0" w:space="0" w:color="auto"/>
            <w:left w:val="none" w:sz="0" w:space="0" w:color="auto"/>
            <w:bottom w:val="none" w:sz="0" w:space="0" w:color="auto"/>
            <w:right w:val="none" w:sz="0" w:space="0" w:color="auto"/>
          </w:divBdr>
        </w:div>
        <w:div w:id="782459855">
          <w:marLeft w:val="0"/>
          <w:marRight w:val="0"/>
          <w:marTop w:val="0"/>
          <w:marBottom w:val="0"/>
          <w:divBdr>
            <w:top w:val="none" w:sz="0" w:space="0" w:color="auto"/>
            <w:left w:val="none" w:sz="0" w:space="0" w:color="auto"/>
            <w:bottom w:val="none" w:sz="0" w:space="0" w:color="auto"/>
            <w:right w:val="none" w:sz="0" w:space="0" w:color="auto"/>
          </w:divBdr>
        </w:div>
        <w:div w:id="957298580">
          <w:marLeft w:val="0"/>
          <w:marRight w:val="0"/>
          <w:marTop w:val="0"/>
          <w:marBottom w:val="0"/>
          <w:divBdr>
            <w:top w:val="none" w:sz="0" w:space="0" w:color="auto"/>
            <w:left w:val="none" w:sz="0" w:space="0" w:color="auto"/>
            <w:bottom w:val="none" w:sz="0" w:space="0" w:color="auto"/>
            <w:right w:val="none" w:sz="0" w:space="0" w:color="auto"/>
          </w:divBdr>
        </w:div>
        <w:div w:id="1744719573">
          <w:marLeft w:val="0"/>
          <w:marRight w:val="0"/>
          <w:marTop w:val="0"/>
          <w:marBottom w:val="0"/>
          <w:divBdr>
            <w:top w:val="none" w:sz="0" w:space="0" w:color="auto"/>
            <w:left w:val="none" w:sz="0" w:space="0" w:color="auto"/>
            <w:bottom w:val="none" w:sz="0" w:space="0" w:color="auto"/>
            <w:right w:val="none" w:sz="0" w:space="0" w:color="auto"/>
          </w:divBdr>
        </w:div>
        <w:div w:id="1759207908">
          <w:marLeft w:val="0"/>
          <w:marRight w:val="0"/>
          <w:marTop w:val="0"/>
          <w:marBottom w:val="0"/>
          <w:divBdr>
            <w:top w:val="none" w:sz="0" w:space="0" w:color="auto"/>
            <w:left w:val="none" w:sz="0" w:space="0" w:color="auto"/>
            <w:bottom w:val="none" w:sz="0" w:space="0" w:color="auto"/>
            <w:right w:val="none" w:sz="0" w:space="0" w:color="auto"/>
          </w:divBdr>
        </w:div>
        <w:div w:id="2102414543">
          <w:marLeft w:val="0"/>
          <w:marRight w:val="0"/>
          <w:marTop w:val="0"/>
          <w:marBottom w:val="0"/>
          <w:divBdr>
            <w:top w:val="none" w:sz="0" w:space="0" w:color="auto"/>
            <w:left w:val="none" w:sz="0" w:space="0" w:color="auto"/>
            <w:bottom w:val="none" w:sz="0" w:space="0" w:color="auto"/>
            <w:right w:val="none" w:sz="0" w:space="0" w:color="auto"/>
          </w:divBdr>
        </w:div>
      </w:divsChild>
    </w:div>
    <w:div w:id="644435395">
      <w:bodyDiv w:val="1"/>
      <w:marLeft w:val="0"/>
      <w:marRight w:val="0"/>
      <w:marTop w:val="0"/>
      <w:marBottom w:val="0"/>
      <w:divBdr>
        <w:top w:val="none" w:sz="0" w:space="0" w:color="auto"/>
        <w:left w:val="none" w:sz="0" w:space="0" w:color="auto"/>
        <w:bottom w:val="none" w:sz="0" w:space="0" w:color="auto"/>
        <w:right w:val="none" w:sz="0" w:space="0" w:color="auto"/>
      </w:divBdr>
    </w:div>
    <w:div w:id="717049850">
      <w:bodyDiv w:val="1"/>
      <w:marLeft w:val="0"/>
      <w:marRight w:val="0"/>
      <w:marTop w:val="0"/>
      <w:marBottom w:val="0"/>
      <w:divBdr>
        <w:top w:val="none" w:sz="0" w:space="0" w:color="auto"/>
        <w:left w:val="none" w:sz="0" w:space="0" w:color="auto"/>
        <w:bottom w:val="none" w:sz="0" w:space="0" w:color="auto"/>
        <w:right w:val="none" w:sz="0" w:space="0" w:color="auto"/>
      </w:divBdr>
    </w:div>
    <w:div w:id="954101318">
      <w:bodyDiv w:val="1"/>
      <w:marLeft w:val="0"/>
      <w:marRight w:val="0"/>
      <w:marTop w:val="0"/>
      <w:marBottom w:val="0"/>
      <w:divBdr>
        <w:top w:val="none" w:sz="0" w:space="0" w:color="auto"/>
        <w:left w:val="none" w:sz="0" w:space="0" w:color="auto"/>
        <w:bottom w:val="none" w:sz="0" w:space="0" w:color="auto"/>
        <w:right w:val="none" w:sz="0" w:space="0" w:color="auto"/>
      </w:divBdr>
    </w:div>
    <w:div w:id="991637603">
      <w:bodyDiv w:val="1"/>
      <w:marLeft w:val="0"/>
      <w:marRight w:val="0"/>
      <w:marTop w:val="0"/>
      <w:marBottom w:val="0"/>
      <w:divBdr>
        <w:top w:val="none" w:sz="0" w:space="0" w:color="auto"/>
        <w:left w:val="none" w:sz="0" w:space="0" w:color="auto"/>
        <w:bottom w:val="none" w:sz="0" w:space="0" w:color="auto"/>
        <w:right w:val="none" w:sz="0" w:space="0" w:color="auto"/>
      </w:divBdr>
    </w:div>
    <w:div w:id="1155410769">
      <w:bodyDiv w:val="1"/>
      <w:marLeft w:val="0"/>
      <w:marRight w:val="0"/>
      <w:marTop w:val="0"/>
      <w:marBottom w:val="0"/>
      <w:divBdr>
        <w:top w:val="none" w:sz="0" w:space="0" w:color="auto"/>
        <w:left w:val="none" w:sz="0" w:space="0" w:color="auto"/>
        <w:bottom w:val="none" w:sz="0" w:space="0" w:color="auto"/>
        <w:right w:val="none" w:sz="0" w:space="0" w:color="auto"/>
      </w:divBdr>
    </w:div>
    <w:div w:id="1226837315">
      <w:bodyDiv w:val="1"/>
      <w:marLeft w:val="0"/>
      <w:marRight w:val="0"/>
      <w:marTop w:val="0"/>
      <w:marBottom w:val="0"/>
      <w:divBdr>
        <w:top w:val="none" w:sz="0" w:space="0" w:color="auto"/>
        <w:left w:val="none" w:sz="0" w:space="0" w:color="auto"/>
        <w:bottom w:val="none" w:sz="0" w:space="0" w:color="auto"/>
        <w:right w:val="none" w:sz="0" w:space="0" w:color="auto"/>
      </w:divBdr>
      <w:divsChild>
        <w:div w:id="744109888">
          <w:marLeft w:val="0"/>
          <w:marRight w:val="0"/>
          <w:marTop w:val="0"/>
          <w:marBottom w:val="0"/>
          <w:divBdr>
            <w:top w:val="none" w:sz="0" w:space="0" w:color="auto"/>
            <w:left w:val="none" w:sz="0" w:space="0" w:color="auto"/>
            <w:bottom w:val="none" w:sz="0" w:space="0" w:color="auto"/>
            <w:right w:val="none" w:sz="0" w:space="0" w:color="auto"/>
          </w:divBdr>
        </w:div>
        <w:div w:id="812913791">
          <w:marLeft w:val="0"/>
          <w:marRight w:val="0"/>
          <w:marTop w:val="0"/>
          <w:marBottom w:val="0"/>
          <w:divBdr>
            <w:top w:val="none" w:sz="0" w:space="0" w:color="auto"/>
            <w:left w:val="none" w:sz="0" w:space="0" w:color="auto"/>
            <w:bottom w:val="none" w:sz="0" w:space="0" w:color="auto"/>
            <w:right w:val="none" w:sz="0" w:space="0" w:color="auto"/>
          </w:divBdr>
        </w:div>
        <w:div w:id="895510973">
          <w:marLeft w:val="0"/>
          <w:marRight w:val="0"/>
          <w:marTop w:val="0"/>
          <w:marBottom w:val="0"/>
          <w:divBdr>
            <w:top w:val="none" w:sz="0" w:space="0" w:color="auto"/>
            <w:left w:val="none" w:sz="0" w:space="0" w:color="auto"/>
            <w:bottom w:val="none" w:sz="0" w:space="0" w:color="auto"/>
            <w:right w:val="none" w:sz="0" w:space="0" w:color="auto"/>
          </w:divBdr>
        </w:div>
        <w:div w:id="946351520">
          <w:marLeft w:val="0"/>
          <w:marRight w:val="0"/>
          <w:marTop w:val="0"/>
          <w:marBottom w:val="0"/>
          <w:divBdr>
            <w:top w:val="none" w:sz="0" w:space="0" w:color="auto"/>
            <w:left w:val="none" w:sz="0" w:space="0" w:color="auto"/>
            <w:bottom w:val="none" w:sz="0" w:space="0" w:color="auto"/>
            <w:right w:val="none" w:sz="0" w:space="0" w:color="auto"/>
          </w:divBdr>
        </w:div>
        <w:div w:id="1218128290">
          <w:marLeft w:val="0"/>
          <w:marRight w:val="0"/>
          <w:marTop w:val="0"/>
          <w:marBottom w:val="0"/>
          <w:divBdr>
            <w:top w:val="none" w:sz="0" w:space="0" w:color="auto"/>
            <w:left w:val="none" w:sz="0" w:space="0" w:color="auto"/>
            <w:bottom w:val="none" w:sz="0" w:space="0" w:color="auto"/>
            <w:right w:val="none" w:sz="0" w:space="0" w:color="auto"/>
          </w:divBdr>
        </w:div>
        <w:div w:id="1446926807">
          <w:marLeft w:val="0"/>
          <w:marRight w:val="0"/>
          <w:marTop w:val="0"/>
          <w:marBottom w:val="0"/>
          <w:divBdr>
            <w:top w:val="none" w:sz="0" w:space="0" w:color="auto"/>
            <w:left w:val="none" w:sz="0" w:space="0" w:color="auto"/>
            <w:bottom w:val="none" w:sz="0" w:space="0" w:color="auto"/>
            <w:right w:val="none" w:sz="0" w:space="0" w:color="auto"/>
          </w:divBdr>
        </w:div>
        <w:div w:id="1640650593">
          <w:marLeft w:val="0"/>
          <w:marRight w:val="0"/>
          <w:marTop w:val="0"/>
          <w:marBottom w:val="0"/>
          <w:divBdr>
            <w:top w:val="none" w:sz="0" w:space="0" w:color="auto"/>
            <w:left w:val="none" w:sz="0" w:space="0" w:color="auto"/>
            <w:bottom w:val="none" w:sz="0" w:space="0" w:color="auto"/>
            <w:right w:val="none" w:sz="0" w:space="0" w:color="auto"/>
          </w:divBdr>
        </w:div>
        <w:div w:id="2089111723">
          <w:marLeft w:val="0"/>
          <w:marRight w:val="0"/>
          <w:marTop w:val="0"/>
          <w:marBottom w:val="0"/>
          <w:divBdr>
            <w:top w:val="none" w:sz="0" w:space="0" w:color="auto"/>
            <w:left w:val="none" w:sz="0" w:space="0" w:color="auto"/>
            <w:bottom w:val="none" w:sz="0" w:space="0" w:color="auto"/>
            <w:right w:val="none" w:sz="0" w:space="0" w:color="auto"/>
          </w:divBdr>
        </w:div>
      </w:divsChild>
    </w:div>
    <w:div w:id="1398894399">
      <w:bodyDiv w:val="1"/>
      <w:marLeft w:val="0"/>
      <w:marRight w:val="0"/>
      <w:marTop w:val="0"/>
      <w:marBottom w:val="0"/>
      <w:divBdr>
        <w:top w:val="none" w:sz="0" w:space="0" w:color="auto"/>
        <w:left w:val="none" w:sz="0" w:space="0" w:color="auto"/>
        <w:bottom w:val="none" w:sz="0" w:space="0" w:color="auto"/>
        <w:right w:val="none" w:sz="0" w:space="0" w:color="auto"/>
      </w:divBdr>
    </w:div>
    <w:div w:id="1464152622">
      <w:bodyDiv w:val="1"/>
      <w:marLeft w:val="0"/>
      <w:marRight w:val="0"/>
      <w:marTop w:val="0"/>
      <w:marBottom w:val="0"/>
      <w:divBdr>
        <w:top w:val="none" w:sz="0" w:space="0" w:color="auto"/>
        <w:left w:val="none" w:sz="0" w:space="0" w:color="auto"/>
        <w:bottom w:val="none" w:sz="0" w:space="0" w:color="auto"/>
        <w:right w:val="none" w:sz="0" w:space="0" w:color="auto"/>
      </w:divBdr>
      <w:divsChild>
        <w:div w:id="618604737">
          <w:marLeft w:val="0"/>
          <w:marRight w:val="0"/>
          <w:marTop w:val="0"/>
          <w:marBottom w:val="0"/>
          <w:divBdr>
            <w:top w:val="none" w:sz="0" w:space="0" w:color="auto"/>
            <w:left w:val="none" w:sz="0" w:space="0" w:color="auto"/>
            <w:bottom w:val="none" w:sz="0" w:space="0" w:color="auto"/>
            <w:right w:val="none" w:sz="0" w:space="0" w:color="auto"/>
          </w:divBdr>
        </w:div>
        <w:div w:id="750011436">
          <w:marLeft w:val="0"/>
          <w:marRight w:val="0"/>
          <w:marTop w:val="0"/>
          <w:marBottom w:val="0"/>
          <w:divBdr>
            <w:top w:val="none" w:sz="0" w:space="0" w:color="auto"/>
            <w:left w:val="none" w:sz="0" w:space="0" w:color="auto"/>
            <w:bottom w:val="none" w:sz="0" w:space="0" w:color="auto"/>
            <w:right w:val="none" w:sz="0" w:space="0" w:color="auto"/>
          </w:divBdr>
        </w:div>
        <w:div w:id="836963949">
          <w:marLeft w:val="0"/>
          <w:marRight w:val="0"/>
          <w:marTop w:val="0"/>
          <w:marBottom w:val="0"/>
          <w:divBdr>
            <w:top w:val="none" w:sz="0" w:space="0" w:color="auto"/>
            <w:left w:val="none" w:sz="0" w:space="0" w:color="auto"/>
            <w:bottom w:val="none" w:sz="0" w:space="0" w:color="auto"/>
            <w:right w:val="none" w:sz="0" w:space="0" w:color="auto"/>
          </w:divBdr>
        </w:div>
        <w:div w:id="1586186209">
          <w:marLeft w:val="0"/>
          <w:marRight w:val="0"/>
          <w:marTop w:val="0"/>
          <w:marBottom w:val="0"/>
          <w:divBdr>
            <w:top w:val="none" w:sz="0" w:space="0" w:color="auto"/>
            <w:left w:val="none" w:sz="0" w:space="0" w:color="auto"/>
            <w:bottom w:val="none" w:sz="0" w:space="0" w:color="auto"/>
            <w:right w:val="none" w:sz="0" w:space="0" w:color="auto"/>
          </w:divBdr>
        </w:div>
        <w:div w:id="1978681315">
          <w:marLeft w:val="0"/>
          <w:marRight w:val="0"/>
          <w:marTop w:val="0"/>
          <w:marBottom w:val="0"/>
          <w:divBdr>
            <w:top w:val="none" w:sz="0" w:space="0" w:color="auto"/>
            <w:left w:val="none" w:sz="0" w:space="0" w:color="auto"/>
            <w:bottom w:val="none" w:sz="0" w:space="0" w:color="auto"/>
            <w:right w:val="none" w:sz="0" w:space="0" w:color="auto"/>
          </w:divBdr>
        </w:div>
        <w:div w:id="1995986453">
          <w:marLeft w:val="0"/>
          <w:marRight w:val="0"/>
          <w:marTop w:val="0"/>
          <w:marBottom w:val="0"/>
          <w:divBdr>
            <w:top w:val="none" w:sz="0" w:space="0" w:color="auto"/>
            <w:left w:val="none" w:sz="0" w:space="0" w:color="auto"/>
            <w:bottom w:val="none" w:sz="0" w:space="0" w:color="auto"/>
            <w:right w:val="none" w:sz="0" w:space="0" w:color="auto"/>
          </w:divBdr>
        </w:div>
        <w:div w:id="2008244404">
          <w:marLeft w:val="0"/>
          <w:marRight w:val="0"/>
          <w:marTop w:val="0"/>
          <w:marBottom w:val="0"/>
          <w:divBdr>
            <w:top w:val="none" w:sz="0" w:space="0" w:color="auto"/>
            <w:left w:val="none" w:sz="0" w:space="0" w:color="auto"/>
            <w:bottom w:val="none" w:sz="0" w:space="0" w:color="auto"/>
            <w:right w:val="none" w:sz="0" w:space="0" w:color="auto"/>
          </w:divBdr>
        </w:div>
        <w:div w:id="2103605601">
          <w:marLeft w:val="0"/>
          <w:marRight w:val="0"/>
          <w:marTop w:val="0"/>
          <w:marBottom w:val="0"/>
          <w:divBdr>
            <w:top w:val="none" w:sz="0" w:space="0" w:color="auto"/>
            <w:left w:val="none" w:sz="0" w:space="0" w:color="auto"/>
            <w:bottom w:val="none" w:sz="0" w:space="0" w:color="auto"/>
            <w:right w:val="none" w:sz="0" w:space="0" w:color="auto"/>
          </w:divBdr>
        </w:div>
      </w:divsChild>
    </w:div>
    <w:div w:id="1504587890">
      <w:bodyDiv w:val="1"/>
      <w:marLeft w:val="0"/>
      <w:marRight w:val="0"/>
      <w:marTop w:val="0"/>
      <w:marBottom w:val="0"/>
      <w:divBdr>
        <w:top w:val="none" w:sz="0" w:space="0" w:color="auto"/>
        <w:left w:val="none" w:sz="0" w:space="0" w:color="auto"/>
        <w:bottom w:val="none" w:sz="0" w:space="0" w:color="auto"/>
        <w:right w:val="none" w:sz="0" w:space="0" w:color="auto"/>
      </w:divBdr>
      <w:divsChild>
        <w:div w:id="131677127">
          <w:marLeft w:val="0"/>
          <w:marRight w:val="0"/>
          <w:marTop w:val="0"/>
          <w:marBottom w:val="0"/>
          <w:divBdr>
            <w:top w:val="none" w:sz="0" w:space="0" w:color="auto"/>
            <w:left w:val="none" w:sz="0" w:space="0" w:color="auto"/>
            <w:bottom w:val="none" w:sz="0" w:space="0" w:color="auto"/>
            <w:right w:val="none" w:sz="0" w:space="0" w:color="auto"/>
          </w:divBdr>
        </w:div>
      </w:divsChild>
    </w:div>
    <w:div w:id="1543782180">
      <w:bodyDiv w:val="1"/>
      <w:marLeft w:val="0"/>
      <w:marRight w:val="0"/>
      <w:marTop w:val="0"/>
      <w:marBottom w:val="0"/>
      <w:divBdr>
        <w:top w:val="none" w:sz="0" w:space="0" w:color="auto"/>
        <w:left w:val="none" w:sz="0" w:space="0" w:color="auto"/>
        <w:bottom w:val="none" w:sz="0" w:space="0" w:color="auto"/>
        <w:right w:val="none" w:sz="0" w:space="0" w:color="auto"/>
      </w:divBdr>
    </w:div>
    <w:div w:id="1585652200">
      <w:bodyDiv w:val="1"/>
      <w:marLeft w:val="0"/>
      <w:marRight w:val="0"/>
      <w:marTop w:val="0"/>
      <w:marBottom w:val="0"/>
      <w:divBdr>
        <w:top w:val="none" w:sz="0" w:space="0" w:color="auto"/>
        <w:left w:val="none" w:sz="0" w:space="0" w:color="auto"/>
        <w:bottom w:val="none" w:sz="0" w:space="0" w:color="auto"/>
        <w:right w:val="none" w:sz="0" w:space="0" w:color="auto"/>
      </w:divBdr>
    </w:div>
    <w:div w:id="1652834408">
      <w:bodyDiv w:val="1"/>
      <w:marLeft w:val="0"/>
      <w:marRight w:val="0"/>
      <w:marTop w:val="0"/>
      <w:marBottom w:val="0"/>
      <w:divBdr>
        <w:top w:val="none" w:sz="0" w:space="0" w:color="auto"/>
        <w:left w:val="none" w:sz="0" w:space="0" w:color="auto"/>
        <w:bottom w:val="none" w:sz="0" w:space="0" w:color="auto"/>
        <w:right w:val="none" w:sz="0" w:space="0" w:color="auto"/>
      </w:divBdr>
    </w:div>
    <w:div w:id="1769739497">
      <w:bodyDiv w:val="1"/>
      <w:marLeft w:val="0"/>
      <w:marRight w:val="0"/>
      <w:marTop w:val="0"/>
      <w:marBottom w:val="0"/>
      <w:divBdr>
        <w:top w:val="none" w:sz="0" w:space="0" w:color="auto"/>
        <w:left w:val="none" w:sz="0" w:space="0" w:color="auto"/>
        <w:bottom w:val="none" w:sz="0" w:space="0" w:color="auto"/>
        <w:right w:val="none" w:sz="0" w:space="0" w:color="auto"/>
      </w:divBdr>
    </w:div>
    <w:div w:id="1783725221">
      <w:bodyDiv w:val="1"/>
      <w:marLeft w:val="0"/>
      <w:marRight w:val="0"/>
      <w:marTop w:val="0"/>
      <w:marBottom w:val="0"/>
      <w:divBdr>
        <w:top w:val="none" w:sz="0" w:space="0" w:color="auto"/>
        <w:left w:val="none" w:sz="0" w:space="0" w:color="auto"/>
        <w:bottom w:val="none" w:sz="0" w:space="0" w:color="auto"/>
        <w:right w:val="none" w:sz="0" w:space="0" w:color="auto"/>
      </w:divBdr>
    </w:div>
    <w:div w:id="1786073051">
      <w:bodyDiv w:val="1"/>
      <w:marLeft w:val="0"/>
      <w:marRight w:val="0"/>
      <w:marTop w:val="0"/>
      <w:marBottom w:val="0"/>
      <w:divBdr>
        <w:top w:val="none" w:sz="0" w:space="0" w:color="auto"/>
        <w:left w:val="none" w:sz="0" w:space="0" w:color="auto"/>
        <w:bottom w:val="none" w:sz="0" w:space="0" w:color="auto"/>
        <w:right w:val="none" w:sz="0" w:space="0" w:color="auto"/>
      </w:divBdr>
      <w:divsChild>
        <w:div w:id="1225095453">
          <w:marLeft w:val="0"/>
          <w:marRight w:val="0"/>
          <w:marTop w:val="0"/>
          <w:marBottom w:val="0"/>
          <w:divBdr>
            <w:top w:val="none" w:sz="0" w:space="0" w:color="auto"/>
            <w:left w:val="none" w:sz="0" w:space="0" w:color="auto"/>
            <w:bottom w:val="none" w:sz="0" w:space="0" w:color="auto"/>
            <w:right w:val="none" w:sz="0" w:space="0" w:color="auto"/>
          </w:divBdr>
        </w:div>
        <w:div w:id="1733851109">
          <w:marLeft w:val="0"/>
          <w:marRight w:val="0"/>
          <w:marTop w:val="0"/>
          <w:marBottom w:val="0"/>
          <w:divBdr>
            <w:top w:val="none" w:sz="0" w:space="0" w:color="auto"/>
            <w:left w:val="none" w:sz="0" w:space="0" w:color="auto"/>
            <w:bottom w:val="none" w:sz="0" w:space="0" w:color="auto"/>
            <w:right w:val="none" w:sz="0" w:space="0" w:color="auto"/>
          </w:divBdr>
        </w:div>
        <w:div w:id="1864324338">
          <w:marLeft w:val="0"/>
          <w:marRight w:val="0"/>
          <w:marTop w:val="0"/>
          <w:marBottom w:val="0"/>
          <w:divBdr>
            <w:top w:val="none" w:sz="0" w:space="0" w:color="auto"/>
            <w:left w:val="none" w:sz="0" w:space="0" w:color="auto"/>
            <w:bottom w:val="none" w:sz="0" w:space="0" w:color="auto"/>
            <w:right w:val="none" w:sz="0" w:space="0" w:color="auto"/>
          </w:divBdr>
        </w:div>
      </w:divsChild>
    </w:div>
    <w:div w:id="1843356234">
      <w:bodyDiv w:val="1"/>
      <w:marLeft w:val="0"/>
      <w:marRight w:val="0"/>
      <w:marTop w:val="0"/>
      <w:marBottom w:val="0"/>
      <w:divBdr>
        <w:top w:val="none" w:sz="0" w:space="0" w:color="auto"/>
        <w:left w:val="none" w:sz="0" w:space="0" w:color="auto"/>
        <w:bottom w:val="none" w:sz="0" w:space="0" w:color="auto"/>
        <w:right w:val="none" w:sz="0" w:space="0" w:color="auto"/>
      </w:divBdr>
    </w:div>
    <w:div w:id="1852907974">
      <w:bodyDiv w:val="1"/>
      <w:marLeft w:val="0"/>
      <w:marRight w:val="0"/>
      <w:marTop w:val="0"/>
      <w:marBottom w:val="0"/>
      <w:divBdr>
        <w:top w:val="none" w:sz="0" w:space="0" w:color="auto"/>
        <w:left w:val="none" w:sz="0" w:space="0" w:color="auto"/>
        <w:bottom w:val="none" w:sz="0" w:space="0" w:color="auto"/>
        <w:right w:val="none" w:sz="0" w:space="0" w:color="auto"/>
      </w:divBdr>
      <w:divsChild>
        <w:div w:id="203298471">
          <w:marLeft w:val="0"/>
          <w:marRight w:val="0"/>
          <w:marTop w:val="0"/>
          <w:marBottom w:val="0"/>
          <w:divBdr>
            <w:top w:val="none" w:sz="0" w:space="0" w:color="auto"/>
            <w:left w:val="none" w:sz="0" w:space="0" w:color="auto"/>
            <w:bottom w:val="none" w:sz="0" w:space="0" w:color="auto"/>
            <w:right w:val="none" w:sz="0" w:space="0" w:color="auto"/>
          </w:divBdr>
        </w:div>
        <w:div w:id="345332902">
          <w:marLeft w:val="0"/>
          <w:marRight w:val="0"/>
          <w:marTop w:val="0"/>
          <w:marBottom w:val="0"/>
          <w:divBdr>
            <w:top w:val="none" w:sz="0" w:space="0" w:color="auto"/>
            <w:left w:val="none" w:sz="0" w:space="0" w:color="auto"/>
            <w:bottom w:val="none" w:sz="0" w:space="0" w:color="auto"/>
            <w:right w:val="none" w:sz="0" w:space="0" w:color="auto"/>
          </w:divBdr>
        </w:div>
        <w:div w:id="411204020">
          <w:marLeft w:val="0"/>
          <w:marRight w:val="0"/>
          <w:marTop w:val="0"/>
          <w:marBottom w:val="0"/>
          <w:divBdr>
            <w:top w:val="none" w:sz="0" w:space="0" w:color="auto"/>
            <w:left w:val="none" w:sz="0" w:space="0" w:color="auto"/>
            <w:bottom w:val="none" w:sz="0" w:space="0" w:color="auto"/>
            <w:right w:val="none" w:sz="0" w:space="0" w:color="auto"/>
          </w:divBdr>
        </w:div>
        <w:div w:id="439105570">
          <w:marLeft w:val="0"/>
          <w:marRight w:val="0"/>
          <w:marTop w:val="0"/>
          <w:marBottom w:val="0"/>
          <w:divBdr>
            <w:top w:val="none" w:sz="0" w:space="0" w:color="auto"/>
            <w:left w:val="none" w:sz="0" w:space="0" w:color="auto"/>
            <w:bottom w:val="none" w:sz="0" w:space="0" w:color="auto"/>
            <w:right w:val="none" w:sz="0" w:space="0" w:color="auto"/>
          </w:divBdr>
        </w:div>
        <w:div w:id="1216283300">
          <w:marLeft w:val="0"/>
          <w:marRight w:val="0"/>
          <w:marTop w:val="0"/>
          <w:marBottom w:val="0"/>
          <w:divBdr>
            <w:top w:val="none" w:sz="0" w:space="0" w:color="auto"/>
            <w:left w:val="none" w:sz="0" w:space="0" w:color="auto"/>
            <w:bottom w:val="none" w:sz="0" w:space="0" w:color="auto"/>
            <w:right w:val="none" w:sz="0" w:space="0" w:color="auto"/>
          </w:divBdr>
        </w:div>
        <w:div w:id="1302080953">
          <w:marLeft w:val="0"/>
          <w:marRight w:val="0"/>
          <w:marTop w:val="0"/>
          <w:marBottom w:val="0"/>
          <w:divBdr>
            <w:top w:val="none" w:sz="0" w:space="0" w:color="auto"/>
            <w:left w:val="none" w:sz="0" w:space="0" w:color="auto"/>
            <w:bottom w:val="none" w:sz="0" w:space="0" w:color="auto"/>
            <w:right w:val="none" w:sz="0" w:space="0" w:color="auto"/>
          </w:divBdr>
        </w:div>
        <w:div w:id="1752121234">
          <w:marLeft w:val="0"/>
          <w:marRight w:val="0"/>
          <w:marTop w:val="0"/>
          <w:marBottom w:val="0"/>
          <w:divBdr>
            <w:top w:val="none" w:sz="0" w:space="0" w:color="auto"/>
            <w:left w:val="none" w:sz="0" w:space="0" w:color="auto"/>
            <w:bottom w:val="none" w:sz="0" w:space="0" w:color="auto"/>
            <w:right w:val="none" w:sz="0" w:space="0" w:color="auto"/>
          </w:divBdr>
        </w:div>
        <w:div w:id="1884436299">
          <w:marLeft w:val="0"/>
          <w:marRight w:val="0"/>
          <w:marTop w:val="0"/>
          <w:marBottom w:val="0"/>
          <w:divBdr>
            <w:top w:val="none" w:sz="0" w:space="0" w:color="auto"/>
            <w:left w:val="none" w:sz="0" w:space="0" w:color="auto"/>
            <w:bottom w:val="none" w:sz="0" w:space="0" w:color="auto"/>
            <w:right w:val="none" w:sz="0" w:space="0" w:color="auto"/>
          </w:divBdr>
        </w:div>
      </w:divsChild>
    </w:div>
    <w:div w:id="1972860656">
      <w:bodyDiv w:val="1"/>
      <w:marLeft w:val="0"/>
      <w:marRight w:val="0"/>
      <w:marTop w:val="0"/>
      <w:marBottom w:val="0"/>
      <w:divBdr>
        <w:top w:val="none" w:sz="0" w:space="0" w:color="auto"/>
        <w:left w:val="none" w:sz="0" w:space="0" w:color="auto"/>
        <w:bottom w:val="none" w:sz="0" w:space="0" w:color="auto"/>
        <w:right w:val="none" w:sz="0" w:space="0" w:color="auto"/>
      </w:divBdr>
    </w:div>
    <w:div w:id="2073504457">
      <w:bodyDiv w:val="1"/>
      <w:marLeft w:val="0"/>
      <w:marRight w:val="0"/>
      <w:marTop w:val="0"/>
      <w:marBottom w:val="0"/>
      <w:divBdr>
        <w:top w:val="none" w:sz="0" w:space="0" w:color="auto"/>
        <w:left w:val="none" w:sz="0" w:space="0" w:color="auto"/>
        <w:bottom w:val="none" w:sz="0" w:space="0" w:color="auto"/>
        <w:right w:val="none" w:sz="0" w:space="0" w:color="auto"/>
      </w:divBdr>
      <w:divsChild>
        <w:div w:id="658339528">
          <w:marLeft w:val="0"/>
          <w:marRight w:val="0"/>
          <w:marTop w:val="0"/>
          <w:marBottom w:val="0"/>
          <w:divBdr>
            <w:top w:val="none" w:sz="0" w:space="0" w:color="auto"/>
            <w:left w:val="none" w:sz="0" w:space="0" w:color="auto"/>
            <w:bottom w:val="none" w:sz="0" w:space="0" w:color="auto"/>
            <w:right w:val="none" w:sz="0" w:space="0" w:color="auto"/>
          </w:divBdr>
          <w:divsChild>
            <w:div w:id="210659293">
              <w:marLeft w:val="0"/>
              <w:marRight w:val="0"/>
              <w:marTop w:val="0"/>
              <w:marBottom w:val="0"/>
              <w:divBdr>
                <w:top w:val="none" w:sz="0" w:space="0" w:color="auto"/>
                <w:left w:val="none" w:sz="0" w:space="0" w:color="auto"/>
                <w:bottom w:val="none" w:sz="0" w:space="0" w:color="auto"/>
                <w:right w:val="none" w:sz="0" w:space="0" w:color="auto"/>
              </w:divBdr>
              <w:divsChild>
                <w:div w:id="1809935918">
                  <w:marLeft w:val="0"/>
                  <w:marRight w:val="0"/>
                  <w:marTop w:val="0"/>
                  <w:marBottom w:val="0"/>
                  <w:divBdr>
                    <w:top w:val="none" w:sz="0" w:space="0" w:color="auto"/>
                    <w:left w:val="none" w:sz="0" w:space="0" w:color="auto"/>
                    <w:bottom w:val="none" w:sz="0" w:space="0" w:color="auto"/>
                    <w:right w:val="none" w:sz="0" w:space="0" w:color="auto"/>
                  </w:divBdr>
                  <w:divsChild>
                    <w:div w:id="450323492">
                      <w:marLeft w:val="0"/>
                      <w:marRight w:val="0"/>
                      <w:marTop w:val="0"/>
                      <w:marBottom w:val="0"/>
                      <w:divBdr>
                        <w:top w:val="none" w:sz="0" w:space="0" w:color="auto"/>
                        <w:left w:val="none" w:sz="0" w:space="0" w:color="auto"/>
                        <w:bottom w:val="none" w:sz="0" w:space="0" w:color="auto"/>
                        <w:right w:val="none" w:sz="0" w:space="0" w:color="auto"/>
                      </w:divBdr>
                      <w:divsChild>
                        <w:div w:id="1097408915">
                          <w:marLeft w:val="0"/>
                          <w:marRight w:val="60"/>
                          <w:marTop w:val="0"/>
                          <w:marBottom w:val="60"/>
                          <w:divBdr>
                            <w:top w:val="none" w:sz="0" w:space="0" w:color="auto"/>
                            <w:left w:val="none" w:sz="0" w:space="0" w:color="auto"/>
                            <w:bottom w:val="none" w:sz="0" w:space="0" w:color="auto"/>
                            <w:right w:val="none" w:sz="0" w:space="0" w:color="auto"/>
                          </w:divBdr>
                          <w:divsChild>
                            <w:div w:id="77247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423769">
          <w:marLeft w:val="120"/>
          <w:marRight w:val="120"/>
          <w:marTop w:val="45"/>
          <w:marBottom w:val="45"/>
          <w:divBdr>
            <w:top w:val="none" w:sz="0" w:space="0" w:color="auto"/>
            <w:left w:val="none" w:sz="0" w:space="0" w:color="auto"/>
            <w:bottom w:val="none" w:sz="0" w:space="0" w:color="auto"/>
            <w:right w:val="none" w:sz="0" w:space="0" w:color="auto"/>
          </w:divBdr>
        </w:div>
      </w:divsChild>
    </w:div>
    <w:div w:id="213675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sccas.osu.edu/submission/development/submission-materials/syllabus-ele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ccas.osu.edu/new-general-education-gen-goals-and-elos" TargetMode="External"/><Relationship Id="rId5" Type="http://schemas.openxmlformats.org/officeDocument/2006/relationships/hyperlink" Target="https://asccas.osu.edu/submission/development/submission-materials/syllabus-element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1112</Words>
  <Characters>7431</Characters>
  <Application>Microsoft Office Word</Application>
  <DocSecurity>0</DocSecurity>
  <Lines>371</Lines>
  <Paragraphs>224</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Neff, Jennifer</dc:creator>
  <cp:keywords/>
  <dc:description/>
  <cp:lastModifiedBy>Steele, Rachel</cp:lastModifiedBy>
  <cp:revision>4</cp:revision>
  <dcterms:created xsi:type="dcterms:W3CDTF">2025-03-03T19:20:00Z</dcterms:created>
  <dcterms:modified xsi:type="dcterms:W3CDTF">2025-03-03T19:41:00Z</dcterms:modified>
</cp:coreProperties>
</file>